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F0BE" w14:textId="77777777" w:rsidR="00FE067E" w:rsidRPr="008706C8" w:rsidRDefault="003C6034" w:rsidP="00CC1F3B">
      <w:pPr>
        <w:pStyle w:val="TitlePageOrigin"/>
        <w:rPr>
          <w:color w:val="auto"/>
        </w:rPr>
      </w:pPr>
      <w:r w:rsidRPr="008706C8">
        <w:rPr>
          <w:caps w:val="0"/>
          <w:color w:val="auto"/>
        </w:rPr>
        <w:t>WEST VIRGINIA LEGISLATURE</w:t>
      </w:r>
    </w:p>
    <w:p w14:paraId="7CE086C1" w14:textId="77777777" w:rsidR="00CD36CF" w:rsidRPr="008706C8" w:rsidRDefault="00CD36CF" w:rsidP="00CC1F3B">
      <w:pPr>
        <w:pStyle w:val="TitlePageSession"/>
        <w:rPr>
          <w:color w:val="auto"/>
        </w:rPr>
      </w:pPr>
      <w:r w:rsidRPr="008706C8">
        <w:rPr>
          <w:color w:val="auto"/>
        </w:rPr>
        <w:t>20</w:t>
      </w:r>
      <w:r w:rsidR="00EC5E63" w:rsidRPr="008706C8">
        <w:rPr>
          <w:color w:val="auto"/>
        </w:rPr>
        <w:t>2</w:t>
      </w:r>
      <w:r w:rsidR="00400B5C" w:rsidRPr="008706C8">
        <w:rPr>
          <w:color w:val="auto"/>
        </w:rPr>
        <w:t>2</w:t>
      </w:r>
      <w:r w:rsidRPr="008706C8">
        <w:rPr>
          <w:color w:val="auto"/>
        </w:rPr>
        <w:t xml:space="preserve"> </w:t>
      </w:r>
      <w:r w:rsidR="003C6034" w:rsidRPr="008706C8">
        <w:rPr>
          <w:caps w:val="0"/>
          <w:color w:val="auto"/>
        </w:rPr>
        <w:t>REGULAR SESSION</w:t>
      </w:r>
    </w:p>
    <w:p w14:paraId="4C9EA33B" w14:textId="77777777" w:rsidR="00CD36CF" w:rsidRPr="008706C8" w:rsidRDefault="00201332" w:rsidP="00CC1F3B">
      <w:pPr>
        <w:pStyle w:val="TitlePageBillPrefix"/>
        <w:rPr>
          <w:color w:val="auto"/>
        </w:rPr>
      </w:pPr>
      <w:sdt>
        <w:sdtPr>
          <w:rPr>
            <w:color w:val="auto"/>
          </w:rPr>
          <w:tag w:val="IntroDate"/>
          <w:id w:val="-1236936958"/>
          <w:placeholder>
            <w:docPart w:val="D0B34031C0264B7BB1302CF6C05F384B"/>
          </w:placeholder>
          <w:text/>
        </w:sdtPr>
        <w:sdtEndPr/>
        <w:sdtContent>
          <w:r w:rsidR="00AE48A0" w:rsidRPr="008706C8">
            <w:rPr>
              <w:color w:val="auto"/>
            </w:rPr>
            <w:t>Introduced</w:t>
          </w:r>
        </w:sdtContent>
      </w:sdt>
    </w:p>
    <w:p w14:paraId="7CE8F7DB" w14:textId="2E9D1EDF" w:rsidR="00CD36CF" w:rsidRPr="008706C8" w:rsidRDefault="00201332" w:rsidP="00CC1F3B">
      <w:pPr>
        <w:pStyle w:val="BillNumber"/>
        <w:rPr>
          <w:color w:val="auto"/>
        </w:rPr>
      </w:pPr>
      <w:sdt>
        <w:sdtPr>
          <w:rPr>
            <w:color w:val="auto"/>
          </w:rPr>
          <w:tag w:val="Chamber"/>
          <w:id w:val="893011969"/>
          <w:lock w:val="sdtLocked"/>
          <w:placeholder>
            <w:docPart w:val="314EC4AC27EB464FB4DDD2C7C740217D"/>
          </w:placeholder>
          <w:dropDownList>
            <w:listItem w:displayText="House" w:value="House"/>
            <w:listItem w:displayText="Senate" w:value="Senate"/>
          </w:dropDownList>
        </w:sdtPr>
        <w:sdtEndPr/>
        <w:sdtContent>
          <w:r w:rsidR="008B745D" w:rsidRPr="008706C8">
            <w:rPr>
              <w:color w:val="auto"/>
            </w:rPr>
            <w:t>Senate</w:t>
          </w:r>
        </w:sdtContent>
      </w:sdt>
      <w:r w:rsidR="00303684" w:rsidRPr="008706C8">
        <w:rPr>
          <w:color w:val="auto"/>
        </w:rPr>
        <w:t xml:space="preserve"> </w:t>
      </w:r>
      <w:r w:rsidR="00CD36CF" w:rsidRPr="008706C8">
        <w:rPr>
          <w:color w:val="auto"/>
        </w:rPr>
        <w:t xml:space="preserve">Bill </w:t>
      </w:r>
      <w:sdt>
        <w:sdtPr>
          <w:rPr>
            <w:color w:val="auto"/>
          </w:rPr>
          <w:tag w:val="BNum"/>
          <w:id w:val="1645317809"/>
          <w:lock w:val="sdtLocked"/>
          <w:placeholder>
            <w:docPart w:val="179AFEE1DEFC4082AC9190A344069B90"/>
          </w:placeholder>
          <w:text/>
        </w:sdtPr>
        <w:sdtEndPr/>
        <w:sdtContent>
          <w:r w:rsidR="00E97D82">
            <w:rPr>
              <w:color w:val="auto"/>
            </w:rPr>
            <w:t>699</w:t>
          </w:r>
        </w:sdtContent>
      </w:sdt>
    </w:p>
    <w:p w14:paraId="10797C34" w14:textId="6DE59AE4" w:rsidR="00CD36CF" w:rsidRPr="008706C8" w:rsidRDefault="00CD36CF" w:rsidP="00CC1F3B">
      <w:pPr>
        <w:pStyle w:val="Sponsors"/>
        <w:rPr>
          <w:color w:val="auto"/>
        </w:rPr>
      </w:pPr>
      <w:r w:rsidRPr="008706C8">
        <w:rPr>
          <w:color w:val="auto"/>
        </w:rPr>
        <w:t xml:space="preserve">By </w:t>
      </w:r>
      <w:sdt>
        <w:sdtPr>
          <w:rPr>
            <w:color w:val="auto"/>
          </w:rPr>
          <w:tag w:val="Sponsors"/>
          <w:id w:val="1589585889"/>
          <w:placeholder>
            <w:docPart w:val="8FF585C77C95491C92251E4DC8F81147"/>
          </w:placeholder>
          <w:text w:multiLine="1"/>
        </w:sdtPr>
        <w:sdtEndPr/>
        <w:sdtContent>
          <w:r w:rsidR="008B745D" w:rsidRPr="008706C8">
            <w:rPr>
              <w:color w:val="auto"/>
            </w:rPr>
            <w:t>Senator</w:t>
          </w:r>
          <w:r w:rsidR="0082438D">
            <w:rPr>
              <w:color w:val="auto"/>
            </w:rPr>
            <w:t>s</w:t>
          </w:r>
          <w:r w:rsidR="008B745D" w:rsidRPr="008706C8">
            <w:rPr>
              <w:color w:val="auto"/>
            </w:rPr>
            <w:t xml:space="preserve"> Maroney</w:t>
          </w:r>
          <w:r w:rsidR="0082438D">
            <w:rPr>
              <w:color w:val="auto"/>
            </w:rPr>
            <w:t xml:space="preserve"> and Romano</w:t>
          </w:r>
        </w:sdtContent>
      </w:sdt>
    </w:p>
    <w:p w14:paraId="1F9EA33F" w14:textId="3B2B2910" w:rsidR="00E831B3" w:rsidRPr="008706C8" w:rsidRDefault="00CD36CF" w:rsidP="00CC1F3B">
      <w:pPr>
        <w:pStyle w:val="References"/>
        <w:rPr>
          <w:color w:val="auto"/>
        </w:rPr>
      </w:pPr>
      <w:r w:rsidRPr="008706C8">
        <w:rPr>
          <w:color w:val="auto"/>
        </w:rPr>
        <w:t>[</w:t>
      </w:r>
      <w:sdt>
        <w:sdtPr>
          <w:tag w:val="References"/>
          <w:id w:val="-1043047873"/>
          <w:placeholder>
            <w:docPart w:val="9C5FC47E28F943F0B29444FCB2D445E4"/>
          </w:placeholder>
          <w:text w:multiLine="1"/>
        </w:sdtPr>
        <w:sdtEndPr/>
        <w:sdtContent>
          <w:r w:rsidR="00E97D82" w:rsidRPr="00E97D82">
            <w:t>Introduced February 21, 2022; referred</w:t>
          </w:r>
          <w:r w:rsidR="00E97D82" w:rsidRPr="00E97D82">
            <w:br/>
            <w:t>to the Committee on</w:t>
          </w:r>
          <w:r w:rsidR="00995737">
            <w:t xml:space="preserve"> Health and Human Resources</w:t>
          </w:r>
        </w:sdtContent>
      </w:sdt>
      <w:r w:rsidRPr="008706C8">
        <w:rPr>
          <w:color w:val="auto"/>
        </w:rPr>
        <w:t>]</w:t>
      </w:r>
    </w:p>
    <w:p w14:paraId="23E95EE3" w14:textId="72973F4E" w:rsidR="00303684" w:rsidRPr="008706C8" w:rsidRDefault="0000526A" w:rsidP="00CC1F3B">
      <w:pPr>
        <w:pStyle w:val="TitleSection"/>
        <w:rPr>
          <w:color w:val="auto"/>
        </w:rPr>
      </w:pPr>
      <w:r w:rsidRPr="008706C8">
        <w:rPr>
          <w:color w:val="auto"/>
        </w:rPr>
        <w:lastRenderedPageBreak/>
        <w:t>A BILL</w:t>
      </w:r>
      <w:r w:rsidR="008B745D" w:rsidRPr="008706C8">
        <w:rPr>
          <w:color w:val="auto"/>
        </w:rPr>
        <w:t xml:space="preserve"> to amend and reenact §30-4-1, §30-4-3, §30-4-8a</w:t>
      </w:r>
      <w:r w:rsidR="007845F9" w:rsidRPr="008706C8">
        <w:rPr>
          <w:color w:val="auto"/>
        </w:rPr>
        <w:t>,</w:t>
      </w:r>
      <w:r w:rsidR="008B745D" w:rsidRPr="008706C8">
        <w:rPr>
          <w:color w:val="auto"/>
        </w:rPr>
        <w:t xml:space="preserve"> and §30-4-19 of the Code of West Virginia, 1931, as amended; and to amend said code by adding thereto two new sections, designated §30-4-25 and §30-4-26, all relating to the practice of dentistry; defining the practice of dentistry; specifying specific acts that are deemed the practice of dentistry; adding necessary definitions; revising certain definitions and removing unnecessary definitions; adding recently recognized dental specialties; adding additional acts or omissions subject to disciplinary action; providing for registration to practice dentistry or dental hygiene</w:t>
      </w:r>
      <w:r w:rsidR="007A2EAD" w:rsidRPr="008706C8">
        <w:rPr>
          <w:color w:val="auto"/>
        </w:rPr>
        <w:t>;</w:t>
      </w:r>
      <w:r w:rsidR="008B745D" w:rsidRPr="008706C8">
        <w:rPr>
          <w:color w:val="auto"/>
        </w:rPr>
        <w:t xml:space="preserve"> registrants limited to providing interstate telehealth services; providing that registrants are subject to disciplinary action; adding language concerning orthodontic treatment</w:t>
      </w:r>
      <w:r w:rsidR="00E97D82">
        <w:rPr>
          <w:color w:val="auto"/>
        </w:rPr>
        <w:t xml:space="preserve">; </w:t>
      </w:r>
      <w:r w:rsidR="008B745D" w:rsidRPr="008706C8">
        <w:rPr>
          <w:color w:val="auto"/>
        </w:rPr>
        <w:t>adding required provisions regarding telehealth services; and authorizing certain dentists and dental hygienists to perform certain medical practices and procedures during a declared public health emergency.</w:t>
      </w:r>
    </w:p>
    <w:p w14:paraId="4AE9EA61" w14:textId="77777777" w:rsidR="00303684" w:rsidRPr="008706C8" w:rsidRDefault="00303684" w:rsidP="00CC1F3B">
      <w:pPr>
        <w:pStyle w:val="EnactingClause"/>
        <w:rPr>
          <w:color w:val="auto"/>
        </w:rPr>
      </w:pPr>
      <w:r w:rsidRPr="008706C8">
        <w:rPr>
          <w:color w:val="auto"/>
        </w:rPr>
        <w:t>Be it enacted by the Legislature of West Virginia:</w:t>
      </w:r>
    </w:p>
    <w:p w14:paraId="0AD162C2" w14:textId="77777777" w:rsidR="003C6034" w:rsidRPr="008706C8" w:rsidRDefault="003C6034" w:rsidP="00CC1F3B">
      <w:pPr>
        <w:pStyle w:val="EnactingClause"/>
        <w:rPr>
          <w:color w:val="auto"/>
        </w:rPr>
        <w:sectPr w:rsidR="003C6034" w:rsidRPr="008706C8" w:rsidSect="005444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7FBD60" w14:textId="77777777" w:rsidR="008B745D" w:rsidRPr="008706C8" w:rsidRDefault="008B745D" w:rsidP="0018007A">
      <w:pPr>
        <w:pStyle w:val="ArticleHeading"/>
        <w:rPr>
          <w:color w:val="auto"/>
        </w:rPr>
        <w:sectPr w:rsidR="008B745D" w:rsidRPr="008706C8" w:rsidSect="005444C1">
          <w:type w:val="continuous"/>
          <w:pgSz w:w="12240" w:h="15840" w:code="1"/>
          <w:pgMar w:top="1440" w:right="1440" w:bottom="1440" w:left="1440" w:header="720" w:footer="720" w:gutter="0"/>
          <w:lnNumType w:countBy="1" w:restart="newSection"/>
          <w:cols w:space="720"/>
          <w:titlePg/>
          <w:docGrid w:linePitch="360"/>
        </w:sectPr>
      </w:pPr>
      <w:r w:rsidRPr="008706C8">
        <w:rPr>
          <w:color w:val="auto"/>
        </w:rPr>
        <w:t>ARTICLE 4. WEST VIRGINIA DENTAL PRACTICE ACT.</w:t>
      </w:r>
    </w:p>
    <w:p w14:paraId="55C47108" w14:textId="77777777" w:rsidR="008B745D" w:rsidRPr="008706C8" w:rsidRDefault="008B745D" w:rsidP="002817B4">
      <w:pPr>
        <w:pStyle w:val="SectionHeading"/>
        <w:rPr>
          <w:color w:val="auto"/>
        </w:rPr>
      </w:pPr>
      <w:r w:rsidRPr="008706C8">
        <w:rPr>
          <w:color w:val="auto"/>
        </w:rPr>
        <w:t>§30-4-1. Unlawful acts.</w:t>
      </w:r>
    </w:p>
    <w:p w14:paraId="6C311300" w14:textId="77777777" w:rsidR="008B745D" w:rsidRPr="008706C8" w:rsidRDefault="008B745D" w:rsidP="002817B4">
      <w:pPr>
        <w:pStyle w:val="SectionBody"/>
        <w:rPr>
          <w:color w:val="auto"/>
        </w:rPr>
      </w:pPr>
      <w:r w:rsidRPr="008706C8">
        <w:rPr>
          <w:color w:val="auto"/>
        </w:rPr>
        <w:t>(a) It is unlawful for any person to practice or offer to practice dentistry or dental hygiene in this state without a license, issued under the provisions of this article, or advertise or use any title or description tending to convey or give the impression that they are a dentist or dental hygienist, unless the person is licensed under the provisions of this article.</w:t>
      </w:r>
    </w:p>
    <w:p w14:paraId="4C1D05AA" w14:textId="0D031B2F" w:rsidR="00A50AD0" w:rsidRPr="008706C8" w:rsidRDefault="008B745D" w:rsidP="002817B4">
      <w:pPr>
        <w:pStyle w:val="SectionBody"/>
        <w:rPr>
          <w:color w:val="auto"/>
        </w:rPr>
      </w:pPr>
      <w:r w:rsidRPr="008706C8">
        <w:rPr>
          <w:color w:val="auto"/>
        </w:rPr>
        <w:t>(b) A business entity may not render any service or engage in any activity which, if rendered or engaged in by an individual, would constitute the practice of dentistry, except through a licensee.</w:t>
      </w:r>
    </w:p>
    <w:p w14:paraId="497BDDC3" w14:textId="2D0AF0FF" w:rsidR="00A50AD0" w:rsidRPr="008706C8" w:rsidRDefault="00A50AD0" w:rsidP="00DC4465">
      <w:pPr>
        <w:pStyle w:val="SectionBody"/>
        <w:rPr>
          <w:color w:val="auto"/>
          <w:u w:val="single"/>
        </w:rPr>
      </w:pPr>
      <w:r w:rsidRPr="008706C8">
        <w:rPr>
          <w:color w:val="auto"/>
          <w:u w:val="single"/>
        </w:rPr>
        <w:t xml:space="preserve">(c) Any person shall be deemed to be practicing dentistry who uses the words </w:t>
      </w:r>
      <w:r w:rsidR="008706C8" w:rsidRPr="008706C8">
        <w:rPr>
          <w:color w:val="auto"/>
          <w:u w:val="single"/>
        </w:rPr>
        <w:t>“</w:t>
      </w:r>
      <w:r w:rsidRPr="008706C8">
        <w:rPr>
          <w:color w:val="auto"/>
          <w:u w:val="single"/>
        </w:rPr>
        <w:t>dentist</w:t>
      </w:r>
      <w:r w:rsidR="008706C8" w:rsidRPr="008706C8">
        <w:rPr>
          <w:color w:val="auto"/>
          <w:u w:val="single"/>
        </w:rPr>
        <w:t>”</w:t>
      </w:r>
      <w:r w:rsidR="000E48E6" w:rsidRPr="008706C8">
        <w:rPr>
          <w:color w:val="auto"/>
          <w:u w:val="single"/>
        </w:rPr>
        <w:t>,</w:t>
      </w:r>
      <w:r w:rsidRPr="008706C8">
        <w:rPr>
          <w:color w:val="auto"/>
          <w:u w:val="single"/>
        </w:rPr>
        <w:t xml:space="preserve"> </w:t>
      </w:r>
      <w:r w:rsidR="008706C8" w:rsidRPr="008706C8">
        <w:rPr>
          <w:color w:val="auto"/>
          <w:u w:val="single"/>
        </w:rPr>
        <w:t>“</w:t>
      </w:r>
      <w:r w:rsidRPr="008706C8">
        <w:rPr>
          <w:color w:val="auto"/>
          <w:u w:val="single"/>
        </w:rPr>
        <w:t>dental surgeon</w:t>
      </w:r>
      <w:r w:rsidR="008706C8" w:rsidRPr="008706C8">
        <w:rPr>
          <w:color w:val="auto"/>
          <w:u w:val="single"/>
        </w:rPr>
        <w:t>”</w:t>
      </w:r>
      <w:r w:rsidR="000E48E6" w:rsidRPr="008706C8">
        <w:rPr>
          <w:color w:val="auto"/>
          <w:u w:val="single"/>
        </w:rPr>
        <w:t>,</w:t>
      </w:r>
      <w:r w:rsidRPr="008706C8">
        <w:rPr>
          <w:color w:val="auto"/>
          <w:u w:val="single"/>
        </w:rPr>
        <w:t xml:space="preserve"> </w:t>
      </w:r>
      <w:r w:rsidR="008706C8" w:rsidRPr="008706C8">
        <w:rPr>
          <w:color w:val="auto"/>
          <w:u w:val="single"/>
        </w:rPr>
        <w:t>“</w:t>
      </w:r>
      <w:r w:rsidRPr="008706C8">
        <w:rPr>
          <w:color w:val="auto"/>
          <w:u w:val="single"/>
        </w:rPr>
        <w:t>dental hygienist</w:t>
      </w:r>
      <w:r w:rsidR="008706C8" w:rsidRPr="008706C8">
        <w:rPr>
          <w:color w:val="auto"/>
          <w:u w:val="single"/>
        </w:rPr>
        <w:t>”</w:t>
      </w:r>
      <w:r w:rsidR="000E48E6" w:rsidRPr="008706C8">
        <w:rPr>
          <w:color w:val="auto"/>
          <w:u w:val="single"/>
        </w:rPr>
        <w:t>,</w:t>
      </w:r>
      <w:r w:rsidRPr="008706C8">
        <w:rPr>
          <w:color w:val="auto"/>
          <w:u w:val="single"/>
        </w:rPr>
        <w:t xml:space="preserve"> the letters </w:t>
      </w:r>
      <w:r w:rsidR="008706C8" w:rsidRPr="008706C8">
        <w:rPr>
          <w:color w:val="auto"/>
          <w:u w:val="single"/>
        </w:rPr>
        <w:t>“</w:t>
      </w:r>
      <w:r w:rsidRPr="008706C8">
        <w:rPr>
          <w:color w:val="auto"/>
          <w:u w:val="single"/>
        </w:rPr>
        <w:t>D.D.S.</w:t>
      </w:r>
      <w:r w:rsidR="008706C8" w:rsidRPr="008706C8">
        <w:rPr>
          <w:color w:val="auto"/>
          <w:u w:val="single"/>
        </w:rPr>
        <w:t>”</w:t>
      </w:r>
      <w:r w:rsidR="000E48E6" w:rsidRPr="008706C8">
        <w:rPr>
          <w:color w:val="auto"/>
          <w:u w:val="single"/>
        </w:rPr>
        <w:t>,</w:t>
      </w:r>
      <w:r w:rsidRPr="008706C8">
        <w:rPr>
          <w:color w:val="auto"/>
          <w:u w:val="single"/>
        </w:rPr>
        <w:t xml:space="preserve"> </w:t>
      </w:r>
      <w:r w:rsidR="008706C8" w:rsidRPr="008706C8">
        <w:rPr>
          <w:color w:val="auto"/>
          <w:u w:val="single"/>
        </w:rPr>
        <w:t>“</w:t>
      </w:r>
      <w:r w:rsidRPr="008706C8">
        <w:rPr>
          <w:color w:val="auto"/>
          <w:u w:val="single"/>
        </w:rPr>
        <w:t>D.M.D.</w:t>
      </w:r>
      <w:r w:rsidR="008706C8" w:rsidRPr="008706C8">
        <w:rPr>
          <w:color w:val="auto"/>
          <w:u w:val="single"/>
        </w:rPr>
        <w:t>”</w:t>
      </w:r>
      <w:r w:rsidR="000E48E6" w:rsidRPr="008706C8">
        <w:rPr>
          <w:color w:val="auto"/>
          <w:u w:val="single"/>
        </w:rPr>
        <w:t>,</w:t>
      </w:r>
      <w:r w:rsidRPr="008706C8">
        <w:rPr>
          <w:color w:val="auto"/>
          <w:u w:val="single"/>
        </w:rPr>
        <w:t xml:space="preserve"> </w:t>
      </w:r>
      <w:r w:rsidR="008706C8" w:rsidRPr="008706C8">
        <w:rPr>
          <w:color w:val="auto"/>
          <w:u w:val="single"/>
        </w:rPr>
        <w:t>“</w:t>
      </w:r>
      <w:r w:rsidRPr="008706C8">
        <w:rPr>
          <w:color w:val="auto"/>
          <w:u w:val="single"/>
        </w:rPr>
        <w:t>R.D.H.</w:t>
      </w:r>
      <w:r w:rsidR="008706C8" w:rsidRPr="008706C8">
        <w:rPr>
          <w:color w:val="auto"/>
          <w:u w:val="single"/>
        </w:rPr>
        <w:t>”</w:t>
      </w:r>
      <w:r w:rsidR="000E48E6" w:rsidRPr="008706C8">
        <w:rPr>
          <w:color w:val="auto"/>
          <w:u w:val="single"/>
        </w:rPr>
        <w:t>,</w:t>
      </w:r>
      <w:r w:rsidRPr="008706C8">
        <w:rPr>
          <w:color w:val="auto"/>
          <w:u w:val="single"/>
        </w:rPr>
        <w:t xml:space="preserve"> or other letters or title in connection with his or her name, which in any way represents him or her as being engaged in the practice of dentistry, or who holds himself or herself out, advertises, or permits to be advertised </w:t>
      </w:r>
      <w:r w:rsidRPr="008706C8">
        <w:rPr>
          <w:color w:val="auto"/>
          <w:u w:val="single"/>
        </w:rPr>
        <w:lastRenderedPageBreak/>
        <w:t>that he or she can or will perform dental operations of any kind, or who, for a fee, salary, or other reward paid either to himself or herself or to another person</w:t>
      </w:r>
      <w:r w:rsidR="000E48E6" w:rsidRPr="008706C8">
        <w:rPr>
          <w:color w:val="auto"/>
          <w:u w:val="single"/>
        </w:rPr>
        <w:t>:</w:t>
      </w:r>
      <w:r w:rsidRPr="008706C8">
        <w:rPr>
          <w:color w:val="auto"/>
          <w:u w:val="single"/>
        </w:rPr>
        <w:t xml:space="preserve"> (</w:t>
      </w:r>
      <w:r w:rsidR="000E48E6" w:rsidRPr="008706C8">
        <w:rPr>
          <w:color w:val="auto"/>
          <w:u w:val="single"/>
        </w:rPr>
        <w:t>1</w:t>
      </w:r>
      <w:r w:rsidRPr="008706C8">
        <w:rPr>
          <w:color w:val="auto"/>
          <w:u w:val="single"/>
        </w:rPr>
        <w:t xml:space="preserve">) </w:t>
      </w:r>
      <w:r w:rsidR="006D1D7B" w:rsidRPr="008706C8">
        <w:rPr>
          <w:color w:val="auto"/>
          <w:u w:val="single"/>
        </w:rPr>
        <w:t>P</w:t>
      </w:r>
      <w:r w:rsidRPr="008706C8">
        <w:rPr>
          <w:color w:val="auto"/>
          <w:u w:val="single"/>
        </w:rPr>
        <w:t>erforms dental operations of any kind, including the whitening of natural or manufactured teeth</w:t>
      </w:r>
      <w:r w:rsidR="000E48E6" w:rsidRPr="008706C8">
        <w:rPr>
          <w:color w:val="auto"/>
          <w:u w:val="single"/>
        </w:rPr>
        <w:t>;</w:t>
      </w:r>
      <w:r w:rsidRPr="008706C8">
        <w:rPr>
          <w:color w:val="auto"/>
          <w:u w:val="single"/>
        </w:rPr>
        <w:t xml:space="preserve"> (</w:t>
      </w:r>
      <w:r w:rsidR="000E48E6" w:rsidRPr="008706C8">
        <w:rPr>
          <w:color w:val="auto"/>
          <w:u w:val="single"/>
        </w:rPr>
        <w:t>2)</w:t>
      </w:r>
      <w:r w:rsidRPr="008706C8">
        <w:rPr>
          <w:color w:val="auto"/>
          <w:u w:val="single"/>
        </w:rPr>
        <w:t xml:space="preserve"> diagnoses or treats diseases, disorders, or conditions of the human teeth or jaws, or attempts to correct malpositions thereof</w:t>
      </w:r>
      <w:r w:rsidR="000E48E6" w:rsidRPr="008706C8">
        <w:rPr>
          <w:color w:val="auto"/>
          <w:u w:val="single"/>
        </w:rPr>
        <w:t>;</w:t>
      </w:r>
      <w:r w:rsidRPr="008706C8">
        <w:rPr>
          <w:color w:val="auto"/>
          <w:u w:val="single"/>
        </w:rPr>
        <w:t xml:space="preserve"> (</w:t>
      </w:r>
      <w:r w:rsidR="000E48E6" w:rsidRPr="008706C8">
        <w:rPr>
          <w:color w:val="auto"/>
          <w:u w:val="single"/>
        </w:rPr>
        <w:t>3</w:t>
      </w:r>
      <w:r w:rsidRPr="008706C8">
        <w:rPr>
          <w:color w:val="auto"/>
          <w:u w:val="single"/>
        </w:rPr>
        <w:t>) diagnoses or treats diseases, disorders, or conditions of the oral cavity or adjacent associated structures</w:t>
      </w:r>
      <w:r w:rsidR="000E48E6" w:rsidRPr="008706C8">
        <w:rPr>
          <w:color w:val="auto"/>
          <w:u w:val="single"/>
        </w:rPr>
        <w:t xml:space="preserve">; </w:t>
      </w:r>
      <w:r w:rsidRPr="008706C8">
        <w:rPr>
          <w:color w:val="auto"/>
          <w:u w:val="single"/>
        </w:rPr>
        <w:t>(</w:t>
      </w:r>
      <w:r w:rsidR="000E48E6" w:rsidRPr="008706C8">
        <w:rPr>
          <w:color w:val="auto"/>
          <w:u w:val="single"/>
        </w:rPr>
        <w:t>4</w:t>
      </w:r>
      <w:r w:rsidRPr="008706C8">
        <w:rPr>
          <w:color w:val="auto"/>
          <w:u w:val="single"/>
        </w:rPr>
        <w:t>) takes or causes to be taken digital scans or impressions of the human teeth or jaws to be used directly in the fabrication of any intraoral appliance</w:t>
      </w:r>
      <w:r w:rsidR="000E48E6" w:rsidRPr="008706C8">
        <w:rPr>
          <w:color w:val="auto"/>
          <w:u w:val="single"/>
        </w:rPr>
        <w:t>;</w:t>
      </w:r>
      <w:r w:rsidRPr="008706C8">
        <w:rPr>
          <w:color w:val="auto"/>
          <w:u w:val="single"/>
        </w:rPr>
        <w:t xml:space="preserve"> (</w:t>
      </w:r>
      <w:r w:rsidR="000E48E6" w:rsidRPr="008706C8">
        <w:rPr>
          <w:color w:val="auto"/>
          <w:u w:val="single"/>
        </w:rPr>
        <w:t>5</w:t>
      </w:r>
      <w:r w:rsidRPr="008706C8">
        <w:rPr>
          <w:color w:val="auto"/>
          <w:u w:val="single"/>
        </w:rPr>
        <w:t>) constructs, supplies, reproduces or repairs any prosthetic denture, bridge, artificial restoration, or other structure to be used or worn as a substitute for natural teeth, except upon the written laboratory procedure work order of a licensed dentist and constructed upon or by the use of casts or models made from an impression taken by a licensed dentist</w:t>
      </w:r>
      <w:r w:rsidR="000E48E6" w:rsidRPr="008706C8">
        <w:rPr>
          <w:color w:val="auto"/>
          <w:u w:val="single"/>
        </w:rPr>
        <w:t>;</w:t>
      </w:r>
      <w:r w:rsidRPr="008706C8">
        <w:rPr>
          <w:color w:val="auto"/>
          <w:u w:val="single"/>
        </w:rPr>
        <w:t xml:space="preserve"> (</w:t>
      </w:r>
      <w:r w:rsidR="000E48E6" w:rsidRPr="008706C8">
        <w:rPr>
          <w:color w:val="auto"/>
          <w:u w:val="single"/>
        </w:rPr>
        <w:t>6</w:t>
      </w:r>
      <w:r w:rsidRPr="008706C8">
        <w:rPr>
          <w:color w:val="auto"/>
          <w:u w:val="single"/>
        </w:rPr>
        <w:t>) advertises, offers, sells, or delivers any such substitute or the services rendered in the construction, reproduction, supply, or repair thereof to any person other than a licensed dentist</w:t>
      </w:r>
      <w:r w:rsidR="00757D2B" w:rsidRPr="008706C8">
        <w:rPr>
          <w:color w:val="auto"/>
          <w:u w:val="single"/>
        </w:rPr>
        <w:t>;</w:t>
      </w:r>
      <w:r w:rsidRPr="008706C8">
        <w:rPr>
          <w:color w:val="auto"/>
          <w:u w:val="single"/>
        </w:rPr>
        <w:t xml:space="preserve"> or (</w:t>
      </w:r>
      <w:r w:rsidR="000E48E6" w:rsidRPr="008706C8">
        <w:rPr>
          <w:color w:val="auto"/>
          <w:u w:val="single"/>
        </w:rPr>
        <w:t>7</w:t>
      </w:r>
      <w:r w:rsidRPr="008706C8">
        <w:rPr>
          <w:color w:val="auto"/>
          <w:u w:val="single"/>
        </w:rPr>
        <w:t>) places or adjusts such substitute in the oral cavity of another.</w:t>
      </w:r>
    </w:p>
    <w:p w14:paraId="31B2D1B3" w14:textId="7DD0BE2F" w:rsidR="00A50AD0" w:rsidRPr="008706C8" w:rsidRDefault="00A50AD0" w:rsidP="002817B4">
      <w:pPr>
        <w:pStyle w:val="SectionBody"/>
        <w:rPr>
          <w:color w:val="auto"/>
        </w:rPr>
        <w:sectPr w:rsidR="00A50AD0" w:rsidRPr="008706C8" w:rsidSect="005444C1">
          <w:type w:val="continuous"/>
          <w:pgSz w:w="12240" w:h="15840" w:code="1"/>
          <w:pgMar w:top="1440" w:right="1440" w:bottom="1440" w:left="1440" w:header="720" w:footer="720" w:gutter="0"/>
          <w:lnNumType w:countBy="1" w:restart="newSection"/>
          <w:cols w:space="720"/>
          <w:docGrid w:linePitch="360"/>
        </w:sectPr>
      </w:pPr>
    </w:p>
    <w:p w14:paraId="2F1EC637" w14:textId="77777777" w:rsidR="008B745D" w:rsidRPr="008706C8" w:rsidRDefault="008B745D" w:rsidP="00DC4465">
      <w:pPr>
        <w:pStyle w:val="SectionHeading"/>
        <w:rPr>
          <w:color w:val="auto"/>
        </w:rPr>
      </w:pPr>
      <w:r w:rsidRPr="008706C8">
        <w:rPr>
          <w:color w:val="auto"/>
        </w:rPr>
        <w:t>§30-4-3. Definitions.</w:t>
      </w:r>
    </w:p>
    <w:p w14:paraId="4AA6EBAB" w14:textId="77777777" w:rsidR="008B745D" w:rsidRPr="008706C8" w:rsidRDefault="008B745D" w:rsidP="00DC4465">
      <w:pPr>
        <w:pStyle w:val="SectionHeading"/>
        <w:rPr>
          <w:color w:val="auto"/>
        </w:rPr>
        <w:sectPr w:rsidR="008B745D" w:rsidRPr="008706C8" w:rsidSect="005444C1">
          <w:type w:val="continuous"/>
          <w:pgSz w:w="12240" w:h="15840" w:code="1"/>
          <w:pgMar w:top="1440" w:right="1440" w:bottom="1440" w:left="1440" w:header="720" w:footer="720" w:gutter="0"/>
          <w:lnNumType w:countBy="1" w:restart="newSection"/>
          <w:cols w:space="720"/>
          <w:titlePg/>
          <w:docGrid w:linePitch="360"/>
        </w:sectPr>
      </w:pPr>
    </w:p>
    <w:p w14:paraId="00ABE81A" w14:textId="77777777" w:rsidR="008B745D" w:rsidRPr="008706C8" w:rsidRDefault="008B745D" w:rsidP="00DC4465">
      <w:pPr>
        <w:pStyle w:val="SectionBody"/>
        <w:rPr>
          <w:color w:val="auto"/>
        </w:rPr>
      </w:pPr>
      <w:r w:rsidRPr="008706C8">
        <w:rPr>
          <w:color w:val="auto"/>
        </w:rPr>
        <w:t>As used in §30-4-1 et seq., §30-4A-1 et seq., and §30-4B-1 et seq. of this code, the following words and terms have the following meanings:</w:t>
      </w:r>
    </w:p>
    <w:p w14:paraId="5DF3CCEA" w14:textId="10956CC5" w:rsidR="008B745D" w:rsidRPr="008706C8" w:rsidRDefault="008706C8" w:rsidP="00DC4465">
      <w:pPr>
        <w:pStyle w:val="SectionBody"/>
        <w:rPr>
          <w:color w:val="auto"/>
        </w:rPr>
      </w:pPr>
      <w:r w:rsidRPr="008706C8">
        <w:rPr>
          <w:color w:val="auto"/>
        </w:rPr>
        <w:t>“</w:t>
      </w:r>
      <w:r w:rsidR="008B745D" w:rsidRPr="008706C8">
        <w:rPr>
          <w:color w:val="auto"/>
        </w:rPr>
        <w:t>AAOMS</w:t>
      </w:r>
      <w:r w:rsidRPr="008706C8">
        <w:rPr>
          <w:color w:val="auto"/>
        </w:rPr>
        <w:t>”</w:t>
      </w:r>
      <w:r w:rsidR="008B745D" w:rsidRPr="008706C8">
        <w:rPr>
          <w:color w:val="auto"/>
        </w:rPr>
        <w:t xml:space="preserve"> means the American Association of Oral and Maxillofacial Surgeons;</w:t>
      </w:r>
    </w:p>
    <w:p w14:paraId="6D0911EF" w14:textId="348786F9" w:rsidR="008B745D" w:rsidRPr="008706C8" w:rsidRDefault="008706C8" w:rsidP="00DC4465">
      <w:pPr>
        <w:pStyle w:val="SectionBody"/>
        <w:rPr>
          <w:color w:val="auto"/>
        </w:rPr>
      </w:pPr>
      <w:r w:rsidRPr="008706C8">
        <w:rPr>
          <w:color w:val="auto"/>
        </w:rPr>
        <w:t>“</w:t>
      </w:r>
      <w:r w:rsidR="008B745D" w:rsidRPr="008706C8">
        <w:rPr>
          <w:color w:val="auto"/>
        </w:rPr>
        <w:t>AAPD</w:t>
      </w:r>
      <w:r w:rsidRPr="008706C8">
        <w:rPr>
          <w:color w:val="auto"/>
        </w:rPr>
        <w:t>”</w:t>
      </w:r>
      <w:r w:rsidR="008B745D" w:rsidRPr="008706C8">
        <w:rPr>
          <w:color w:val="auto"/>
        </w:rPr>
        <w:t xml:space="preserve"> means the American Academy of Pediatric Dentistry;</w:t>
      </w:r>
    </w:p>
    <w:p w14:paraId="1001FCD5" w14:textId="44804F63" w:rsidR="008B745D" w:rsidRPr="008706C8" w:rsidRDefault="008706C8" w:rsidP="00DC4465">
      <w:pPr>
        <w:pStyle w:val="SectionBody"/>
        <w:rPr>
          <w:color w:val="auto"/>
        </w:rPr>
      </w:pPr>
      <w:r w:rsidRPr="008706C8">
        <w:rPr>
          <w:color w:val="auto"/>
        </w:rPr>
        <w:t>“</w:t>
      </w:r>
      <w:r w:rsidR="008B745D" w:rsidRPr="008706C8">
        <w:rPr>
          <w:color w:val="auto"/>
        </w:rPr>
        <w:t>ACLS</w:t>
      </w:r>
      <w:r w:rsidRPr="008706C8">
        <w:rPr>
          <w:color w:val="auto"/>
        </w:rPr>
        <w:t>”</w:t>
      </w:r>
      <w:r w:rsidR="008B745D" w:rsidRPr="008706C8">
        <w:rPr>
          <w:color w:val="auto"/>
        </w:rPr>
        <w:t xml:space="preserve"> means advanced cardiac life support;</w:t>
      </w:r>
    </w:p>
    <w:p w14:paraId="374D265C" w14:textId="7AD918DD" w:rsidR="008B745D" w:rsidRPr="008706C8" w:rsidRDefault="008706C8" w:rsidP="00DC4465">
      <w:pPr>
        <w:pStyle w:val="SectionBody"/>
        <w:rPr>
          <w:color w:val="auto"/>
        </w:rPr>
      </w:pPr>
      <w:r w:rsidRPr="008706C8">
        <w:rPr>
          <w:color w:val="auto"/>
        </w:rPr>
        <w:t>“</w:t>
      </w:r>
      <w:r w:rsidR="008B745D" w:rsidRPr="008706C8">
        <w:rPr>
          <w:color w:val="auto"/>
        </w:rPr>
        <w:t>ADA</w:t>
      </w:r>
      <w:r w:rsidRPr="008706C8">
        <w:rPr>
          <w:color w:val="auto"/>
        </w:rPr>
        <w:t>”</w:t>
      </w:r>
      <w:r w:rsidR="008B745D" w:rsidRPr="008706C8">
        <w:rPr>
          <w:color w:val="auto"/>
        </w:rPr>
        <w:t xml:space="preserve"> means the American Dental Association;</w:t>
      </w:r>
    </w:p>
    <w:p w14:paraId="25C56CFE" w14:textId="23171D56" w:rsidR="008B745D" w:rsidRPr="008706C8" w:rsidRDefault="008706C8" w:rsidP="00DC4465">
      <w:pPr>
        <w:pStyle w:val="SectionBody"/>
        <w:rPr>
          <w:color w:val="auto"/>
        </w:rPr>
      </w:pPr>
      <w:r w:rsidRPr="008706C8">
        <w:rPr>
          <w:color w:val="auto"/>
        </w:rPr>
        <w:t>“</w:t>
      </w:r>
      <w:r w:rsidR="008B745D" w:rsidRPr="008706C8">
        <w:rPr>
          <w:color w:val="auto"/>
        </w:rPr>
        <w:t>AMA</w:t>
      </w:r>
      <w:r w:rsidRPr="008706C8">
        <w:rPr>
          <w:color w:val="auto"/>
        </w:rPr>
        <w:t>”</w:t>
      </w:r>
      <w:r w:rsidR="008B745D" w:rsidRPr="008706C8">
        <w:rPr>
          <w:color w:val="auto"/>
        </w:rPr>
        <w:t xml:space="preserve"> means the American Medical Association;</w:t>
      </w:r>
    </w:p>
    <w:p w14:paraId="3468E571" w14:textId="5017E253" w:rsidR="00A50AD0" w:rsidRPr="008706C8" w:rsidRDefault="008706C8" w:rsidP="00DC4465">
      <w:pPr>
        <w:pStyle w:val="SectionBody"/>
        <w:rPr>
          <w:color w:val="auto"/>
          <w:u w:val="single"/>
        </w:rPr>
      </w:pPr>
      <w:r w:rsidRPr="008706C8">
        <w:rPr>
          <w:color w:val="auto"/>
          <w:u w:val="single"/>
        </w:rPr>
        <w:t>“</w:t>
      </w:r>
      <w:r w:rsidR="00A50AD0" w:rsidRPr="008706C8">
        <w:rPr>
          <w:color w:val="auto"/>
          <w:u w:val="single"/>
        </w:rPr>
        <w:t>Appliance</w:t>
      </w:r>
      <w:r w:rsidRPr="008706C8">
        <w:rPr>
          <w:color w:val="auto"/>
          <w:u w:val="single"/>
        </w:rPr>
        <w:t>”</w:t>
      </w:r>
      <w:r w:rsidR="00A50AD0" w:rsidRPr="008706C8">
        <w:rPr>
          <w:color w:val="auto"/>
          <w:u w:val="single"/>
        </w:rPr>
        <w:t xml:space="preserve"> means a removable device used in a plan of dental care;</w:t>
      </w:r>
    </w:p>
    <w:p w14:paraId="21F31063" w14:textId="570B80C7" w:rsidR="008B745D" w:rsidRPr="008706C8" w:rsidRDefault="008706C8" w:rsidP="00DC4465">
      <w:pPr>
        <w:pStyle w:val="SectionBody"/>
        <w:rPr>
          <w:color w:val="auto"/>
        </w:rPr>
      </w:pPr>
      <w:r w:rsidRPr="008706C8">
        <w:rPr>
          <w:color w:val="auto"/>
        </w:rPr>
        <w:t>“</w:t>
      </w:r>
      <w:r w:rsidR="008B745D" w:rsidRPr="008706C8">
        <w:rPr>
          <w:color w:val="auto"/>
        </w:rPr>
        <w:t>ASA</w:t>
      </w:r>
      <w:r w:rsidRPr="008706C8">
        <w:rPr>
          <w:color w:val="auto"/>
        </w:rPr>
        <w:t>”</w:t>
      </w:r>
      <w:r w:rsidR="008B745D" w:rsidRPr="008706C8">
        <w:rPr>
          <w:color w:val="auto"/>
        </w:rPr>
        <w:t xml:space="preserve"> means American Society of Anesthesiologists;</w:t>
      </w:r>
    </w:p>
    <w:p w14:paraId="04C85DB7" w14:textId="67EBD0C7" w:rsidR="008B745D" w:rsidRPr="008706C8" w:rsidRDefault="008706C8" w:rsidP="00DC4465">
      <w:pPr>
        <w:pStyle w:val="SectionBody"/>
        <w:rPr>
          <w:color w:val="auto"/>
        </w:rPr>
      </w:pPr>
      <w:r w:rsidRPr="008706C8">
        <w:rPr>
          <w:color w:val="auto"/>
        </w:rPr>
        <w:t>“</w:t>
      </w:r>
      <w:r w:rsidR="008B745D" w:rsidRPr="008706C8">
        <w:rPr>
          <w:color w:val="auto"/>
        </w:rPr>
        <w:t>Anxiolysis/minimal sedation</w:t>
      </w:r>
      <w:r w:rsidRPr="008706C8">
        <w:rPr>
          <w:color w:val="auto"/>
        </w:rPr>
        <w:t>”</w:t>
      </w:r>
      <w:r w:rsidR="008B745D" w:rsidRPr="008706C8">
        <w:rPr>
          <w:color w:val="auto"/>
        </w:rPr>
        <w:t xml:space="preserve"> means removing, eliminating, or decreasing anxiety by the use of a single anxiety or analgesia medication that is administered in an amount consistent with </w:t>
      </w:r>
      <w:r w:rsidR="008B745D" w:rsidRPr="008706C8">
        <w:rPr>
          <w:color w:val="auto"/>
        </w:rPr>
        <w:lastRenderedPageBreak/>
        <w:t>the manufacturer’s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15BFEE5B" w14:textId="055CA8F8" w:rsidR="008B745D" w:rsidRPr="008706C8" w:rsidRDefault="008706C8" w:rsidP="00DC4465">
      <w:pPr>
        <w:pStyle w:val="SectionBody"/>
        <w:rPr>
          <w:color w:val="auto"/>
        </w:rPr>
      </w:pPr>
      <w:r w:rsidRPr="008706C8">
        <w:rPr>
          <w:color w:val="auto"/>
        </w:rPr>
        <w:t>“</w:t>
      </w:r>
      <w:r w:rsidR="008B745D" w:rsidRPr="008706C8">
        <w:rPr>
          <w:color w:val="auto"/>
        </w:rPr>
        <w:t>Approved dental hygiene program</w:t>
      </w:r>
      <w:r w:rsidRPr="008706C8">
        <w:rPr>
          <w:color w:val="auto"/>
        </w:rPr>
        <w:t>”</w:t>
      </w:r>
      <w:r w:rsidR="008B745D" w:rsidRPr="008706C8">
        <w:rPr>
          <w:color w:val="auto"/>
        </w:rPr>
        <w:t xml:space="preserve"> means a program that is approved by the board and is accredited or its educational standards are deemed by the board to be substantially equivalent to those required by the Commission on Dental Accreditation of the American Dental Association;</w:t>
      </w:r>
    </w:p>
    <w:p w14:paraId="7F27C75C" w14:textId="17BB7198" w:rsidR="008B745D" w:rsidRPr="008706C8" w:rsidRDefault="008706C8" w:rsidP="00DC4465">
      <w:pPr>
        <w:pStyle w:val="SectionBody"/>
        <w:rPr>
          <w:color w:val="auto"/>
        </w:rPr>
      </w:pPr>
      <w:r w:rsidRPr="008706C8">
        <w:rPr>
          <w:color w:val="auto"/>
        </w:rPr>
        <w:t>“</w:t>
      </w:r>
      <w:r w:rsidR="008B745D" w:rsidRPr="008706C8">
        <w:rPr>
          <w:color w:val="auto"/>
        </w:rPr>
        <w:t>Approved dental school, college, or dental department of a university</w:t>
      </w:r>
      <w:r w:rsidRPr="008706C8">
        <w:rPr>
          <w:color w:val="auto"/>
        </w:rPr>
        <w:t>”</w:t>
      </w:r>
      <w:r w:rsidR="008B745D" w:rsidRPr="008706C8">
        <w:rPr>
          <w:color w:val="auto"/>
        </w:rPr>
        <w:t xml:space="preserve">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34181E5E" w14:textId="417CD68A" w:rsidR="008B745D" w:rsidRPr="008706C8" w:rsidRDefault="008706C8" w:rsidP="00DC4465">
      <w:pPr>
        <w:pStyle w:val="SectionBody"/>
        <w:rPr>
          <w:color w:val="auto"/>
        </w:rPr>
      </w:pPr>
      <w:r w:rsidRPr="008706C8">
        <w:rPr>
          <w:color w:val="auto"/>
        </w:rPr>
        <w:t>“</w:t>
      </w:r>
      <w:r w:rsidR="008B745D" w:rsidRPr="008706C8">
        <w:rPr>
          <w:color w:val="auto"/>
        </w:rPr>
        <w:t>Authorize</w:t>
      </w:r>
      <w:r w:rsidRPr="008706C8">
        <w:rPr>
          <w:color w:val="auto"/>
        </w:rPr>
        <w:t>”</w:t>
      </w:r>
      <w:r w:rsidR="008B745D" w:rsidRPr="008706C8">
        <w:rPr>
          <w:color w:val="auto"/>
        </w:rPr>
        <w:t xml:space="preserve"> means that the dentist is giving permission or approval to dental auxiliary personnel to perform delegated procedures in accordance with the dentist’s diagnosis and treatment plan;</w:t>
      </w:r>
    </w:p>
    <w:p w14:paraId="1C51BF10" w14:textId="32491951" w:rsidR="008B745D" w:rsidRPr="008706C8" w:rsidRDefault="008706C8" w:rsidP="00DC4465">
      <w:pPr>
        <w:pStyle w:val="SectionBody"/>
        <w:rPr>
          <w:color w:val="auto"/>
        </w:rPr>
      </w:pPr>
      <w:r w:rsidRPr="008706C8">
        <w:rPr>
          <w:color w:val="auto"/>
        </w:rPr>
        <w:t>“</w:t>
      </w:r>
      <w:r w:rsidR="008B745D" w:rsidRPr="008706C8">
        <w:rPr>
          <w:color w:val="auto"/>
        </w:rPr>
        <w:t>BLS</w:t>
      </w:r>
      <w:r w:rsidRPr="008706C8">
        <w:rPr>
          <w:color w:val="auto"/>
        </w:rPr>
        <w:t>”</w:t>
      </w:r>
      <w:r w:rsidR="008B745D" w:rsidRPr="008706C8">
        <w:rPr>
          <w:color w:val="auto"/>
        </w:rPr>
        <w:t xml:space="preserve"> means basic life support;</w:t>
      </w:r>
    </w:p>
    <w:p w14:paraId="071B8429" w14:textId="2619030F" w:rsidR="008B745D" w:rsidRPr="008706C8" w:rsidRDefault="008706C8" w:rsidP="00DC4465">
      <w:pPr>
        <w:pStyle w:val="SectionBody"/>
        <w:rPr>
          <w:color w:val="auto"/>
        </w:rPr>
      </w:pPr>
      <w:r w:rsidRPr="008706C8">
        <w:rPr>
          <w:color w:val="auto"/>
        </w:rPr>
        <w:t>“</w:t>
      </w:r>
      <w:r w:rsidR="008B745D" w:rsidRPr="008706C8">
        <w:rPr>
          <w:color w:val="auto"/>
        </w:rPr>
        <w:t>Board</w:t>
      </w:r>
      <w:r w:rsidRPr="008706C8">
        <w:rPr>
          <w:color w:val="auto"/>
        </w:rPr>
        <w:t>”</w:t>
      </w:r>
      <w:r w:rsidR="008B745D" w:rsidRPr="008706C8">
        <w:rPr>
          <w:color w:val="auto"/>
        </w:rPr>
        <w:t xml:space="preserve"> means the West Virginia Board of Dentistry;</w:t>
      </w:r>
    </w:p>
    <w:p w14:paraId="45A9C6FA" w14:textId="11357686" w:rsidR="008B745D" w:rsidRPr="008706C8" w:rsidRDefault="008706C8" w:rsidP="00DC4465">
      <w:pPr>
        <w:pStyle w:val="SectionBody"/>
        <w:rPr>
          <w:color w:val="auto"/>
        </w:rPr>
      </w:pPr>
      <w:r w:rsidRPr="008706C8">
        <w:rPr>
          <w:color w:val="auto"/>
        </w:rPr>
        <w:t>“</w:t>
      </w:r>
      <w:r w:rsidR="008B745D" w:rsidRPr="008706C8">
        <w:rPr>
          <w:color w:val="auto"/>
        </w:rPr>
        <w:t>Business entity</w:t>
      </w:r>
      <w:r w:rsidRPr="008706C8">
        <w:rPr>
          <w:color w:val="auto"/>
        </w:rPr>
        <w:t>”</w:t>
      </w:r>
      <w:r w:rsidR="008B745D" w:rsidRPr="008706C8">
        <w:rPr>
          <w:color w:val="auto"/>
        </w:rPr>
        <w:t xml:space="preserve"> means any firm, partnership, association, company, corporation, limited partnership, limited liability company, or other entity;</w:t>
      </w:r>
    </w:p>
    <w:p w14:paraId="1D43337F" w14:textId="2634427E" w:rsidR="008B745D" w:rsidRPr="008706C8" w:rsidRDefault="008706C8" w:rsidP="00DC4465">
      <w:pPr>
        <w:pStyle w:val="SectionBody"/>
        <w:rPr>
          <w:color w:val="auto"/>
        </w:rPr>
      </w:pPr>
      <w:r w:rsidRPr="008706C8">
        <w:rPr>
          <w:color w:val="auto"/>
        </w:rPr>
        <w:t>“</w:t>
      </w:r>
      <w:r w:rsidR="008B745D" w:rsidRPr="008706C8">
        <w:rPr>
          <w:color w:val="auto"/>
        </w:rPr>
        <w:t>Central nervous system anesthesia</w:t>
      </w:r>
      <w:r w:rsidRPr="008706C8">
        <w:rPr>
          <w:color w:val="auto"/>
        </w:rPr>
        <w:t>”</w:t>
      </w:r>
      <w:r w:rsidR="008B745D" w:rsidRPr="008706C8">
        <w:rPr>
          <w:color w:val="auto"/>
        </w:rPr>
        <w:t xml:space="preserve"> means an induced, controlled state of unconsciousness or depressed consciousness produced by a pharmacologic method;</w:t>
      </w:r>
    </w:p>
    <w:p w14:paraId="361B5E56" w14:textId="5C072BAF" w:rsidR="008B745D" w:rsidRPr="008706C8" w:rsidRDefault="008706C8" w:rsidP="00DC4465">
      <w:pPr>
        <w:pStyle w:val="SectionBody"/>
        <w:rPr>
          <w:color w:val="auto"/>
        </w:rPr>
      </w:pPr>
      <w:r w:rsidRPr="008706C8">
        <w:rPr>
          <w:color w:val="auto"/>
        </w:rPr>
        <w:t>“</w:t>
      </w:r>
      <w:r w:rsidR="008B745D" w:rsidRPr="008706C8">
        <w:rPr>
          <w:color w:val="auto"/>
        </w:rPr>
        <w:t>Certificate of qualification</w:t>
      </w:r>
      <w:r w:rsidRPr="008706C8">
        <w:rPr>
          <w:color w:val="auto"/>
        </w:rPr>
        <w:t>”</w:t>
      </w:r>
      <w:r w:rsidR="008B745D" w:rsidRPr="008706C8">
        <w:rPr>
          <w:color w:val="auto"/>
        </w:rPr>
        <w:t xml:space="preserve"> means a certificate authorizing a dentist to practice a specialty;</w:t>
      </w:r>
    </w:p>
    <w:p w14:paraId="52FEE2DB" w14:textId="0F312B66" w:rsidR="008B745D" w:rsidRPr="008706C8" w:rsidRDefault="008706C8" w:rsidP="00DC4465">
      <w:pPr>
        <w:pStyle w:val="SectionBody"/>
        <w:rPr>
          <w:color w:val="auto"/>
        </w:rPr>
      </w:pPr>
      <w:r w:rsidRPr="008706C8">
        <w:rPr>
          <w:color w:val="auto"/>
        </w:rPr>
        <w:t>“</w:t>
      </w:r>
      <w:r w:rsidR="008B745D" w:rsidRPr="008706C8">
        <w:rPr>
          <w:color w:val="auto"/>
        </w:rPr>
        <w:t>CPR</w:t>
      </w:r>
      <w:r w:rsidRPr="008706C8">
        <w:rPr>
          <w:color w:val="auto"/>
        </w:rPr>
        <w:t>”</w:t>
      </w:r>
      <w:r w:rsidR="008B745D" w:rsidRPr="008706C8">
        <w:rPr>
          <w:color w:val="auto"/>
        </w:rPr>
        <w:t xml:space="preserve"> means cardiopulmonary resuscitation;</w:t>
      </w:r>
    </w:p>
    <w:p w14:paraId="1751CEB1" w14:textId="2060227F" w:rsidR="008B745D" w:rsidRPr="008706C8" w:rsidRDefault="008706C8" w:rsidP="00DC4465">
      <w:pPr>
        <w:pStyle w:val="SectionBody"/>
        <w:rPr>
          <w:color w:val="auto"/>
        </w:rPr>
      </w:pPr>
      <w:r w:rsidRPr="008706C8">
        <w:rPr>
          <w:color w:val="auto"/>
        </w:rPr>
        <w:t>“</w:t>
      </w:r>
      <w:r w:rsidR="008B745D" w:rsidRPr="008706C8">
        <w:rPr>
          <w:color w:val="auto"/>
        </w:rPr>
        <w:t>Conscious sedation/moderate sedation</w:t>
      </w:r>
      <w:r w:rsidRPr="008706C8">
        <w:rPr>
          <w:color w:val="auto"/>
        </w:rPr>
        <w:t>”</w:t>
      </w:r>
      <w:r w:rsidR="008B745D" w:rsidRPr="008706C8">
        <w:rPr>
          <w:color w:val="auto"/>
        </w:rPr>
        <w:t xml:space="preserve">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w:t>
      </w:r>
      <w:r w:rsidR="008B745D" w:rsidRPr="008706C8">
        <w:rPr>
          <w:color w:val="auto"/>
        </w:rPr>
        <w:lastRenderedPageBreak/>
        <w:t>stimulation and to verbal command;</w:t>
      </w:r>
    </w:p>
    <w:p w14:paraId="38731BB1" w14:textId="2E6F9A49" w:rsidR="008B745D" w:rsidRPr="008706C8" w:rsidRDefault="008706C8" w:rsidP="00DC4465">
      <w:pPr>
        <w:pStyle w:val="SectionBody"/>
        <w:rPr>
          <w:color w:val="auto"/>
        </w:rPr>
      </w:pPr>
      <w:r w:rsidRPr="008706C8">
        <w:rPr>
          <w:color w:val="auto"/>
        </w:rPr>
        <w:t>“</w:t>
      </w:r>
      <w:r w:rsidR="008B745D" w:rsidRPr="008706C8">
        <w:rPr>
          <w:color w:val="auto"/>
        </w:rPr>
        <w:t>CRNA</w:t>
      </w:r>
      <w:r w:rsidRPr="008706C8">
        <w:rPr>
          <w:color w:val="auto"/>
        </w:rPr>
        <w:t>”</w:t>
      </w:r>
      <w:r w:rsidR="008B745D" w:rsidRPr="008706C8">
        <w:rPr>
          <w:color w:val="auto"/>
        </w:rPr>
        <w:t xml:space="preserve"> means certified registered nurse anesthetist;</w:t>
      </w:r>
    </w:p>
    <w:p w14:paraId="32FA2267" w14:textId="62E55DA7" w:rsidR="008B745D" w:rsidRPr="008706C8" w:rsidRDefault="008706C8" w:rsidP="00DC4465">
      <w:pPr>
        <w:pStyle w:val="SectionBody"/>
        <w:rPr>
          <w:color w:val="auto"/>
        </w:rPr>
      </w:pPr>
      <w:r w:rsidRPr="008706C8">
        <w:rPr>
          <w:color w:val="auto"/>
        </w:rPr>
        <w:t>“</w:t>
      </w:r>
      <w:r w:rsidR="008B745D" w:rsidRPr="008706C8">
        <w:rPr>
          <w:color w:val="auto"/>
        </w:rPr>
        <w:t>Defibrillator</w:t>
      </w:r>
      <w:r w:rsidRPr="008706C8">
        <w:rPr>
          <w:color w:val="auto"/>
        </w:rPr>
        <w:t>”</w:t>
      </w:r>
      <w:r w:rsidR="008B745D" w:rsidRPr="008706C8">
        <w:rPr>
          <w:color w:val="auto"/>
        </w:rPr>
        <w:t xml:space="preserve"> means a device used to sustain asthmetic heartbeat in an emergency and includes an Automatic Electronic Defibrillator (AED);</w:t>
      </w:r>
    </w:p>
    <w:p w14:paraId="41069FBC" w14:textId="64BF347C" w:rsidR="008B745D" w:rsidRPr="008706C8" w:rsidRDefault="008706C8" w:rsidP="00DC4465">
      <w:pPr>
        <w:pStyle w:val="SectionBody"/>
        <w:rPr>
          <w:color w:val="auto"/>
        </w:rPr>
      </w:pPr>
      <w:r w:rsidRPr="008706C8">
        <w:rPr>
          <w:color w:val="auto"/>
        </w:rPr>
        <w:t>“</w:t>
      </w:r>
      <w:r w:rsidR="008B745D" w:rsidRPr="008706C8">
        <w:rPr>
          <w:color w:val="auto"/>
        </w:rPr>
        <w:t>Delegated procedures</w:t>
      </w:r>
      <w:r w:rsidRPr="008706C8">
        <w:rPr>
          <w:color w:val="auto"/>
        </w:rPr>
        <w:t>”</w:t>
      </w:r>
      <w:r w:rsidR="008B745D" w:rsidRPr="008706C8">
        <w:rPr>
          <w:color w:val="auto"/>
        </w:rPr>
        <w:t xml:space="preserve"> means those procedures specified by law or by rule of the board and performed by dental auxiliary personnel under the supervision of a licensed dentist;</w:t>
      </w:r>
    </w:p>
    <w:p w14:paraId="362AD2BA" w14:textId="4EB40B40" w:rsidR="008B745D" w:rsidRPr="008706C8" w:rsidRDefault="008706C8" w:rsidP="00DC4465">
      <w:pPr>
        <w:pStyle w:val="SectionBody"/>
        <w:rPr>
          <w:color w:val="auto"/>
        </w:rPr>
      </w:pPr>
      <w:r w:rsidRPr="008706C8">
        <w:rPr>
          <w:color w:val="auto"/>
        </w:rPr>
        <w:t>“</w:t>
      </w:r>
      <w:r w:rsidR="008B745D" w:rsidRPr="008706C8">
        <w:rPr>
          <w:color w:val="auto"/>
        </w:rPr>
        <w:t>Dentist anesthesiologist</w:t>
      </w:r>
      <w:r w:rsidRPr="008706C8">
        <w:rPr>
          <w:color w:val="auto"/>
        </w:rPr>
        <w:t>”</w:t>
      </w:r>
      <w:r w:rsidR="008B745D" w:rsidRPr="008706C8">
        <w:rPr>
          <w:color w:val="auto"/>
        </w:rPr>
        <w:t xml:space="preserve"> means a dentist who is trained in the practice of anesthesiology and has completed an additional approved anesthesia education course;</w:t>
      </w:r>
    </w:p>
    <w:p w14:paraId="3330E9B0" w14:textId="5A52FCEF" w:rsidR="00943666" w:rsidRPr="008706C8" w:rsidRDefault="008706C8" w:rsidP="00DC4465">
      <w:pPr>
        <w:pStyle w:val="SectionBody"/>
        <w:rPr>
          <w:color w:val="auto"/>
          <w:u w:val="single"/>
        </w:rPr>
      </w:pPr>
      <w:r w:rsidRPr="008706C8">
        <w:rPr>
          <w:color w:val="auto"/>
          <w:u w:val="single"/>
        </w:rPr>
        <w:t>“</w:t>
      </w:r>
      <w:r w:rsidR="00943666" w:rsidRPr="008706C8">
        <w:rPr>
          <w:color w:val="auto"/>
          <w:u w:val="single"/>
        </w:rPr>
        <w:t>Dental anesthesiology</w:t>
      </w:r>
      <w:r w:rsidRPr="008706C8">
        <w:rPr>
          <w:color w:val="auto"/>
          <w:u w:val="single"/>
        </w:rPr>
        <w:t>”</w:t>
      </w:r>
      <w:r w:rsidR="00943666" w:rsidRPr="008706C8">
        <w:rPr>
          <w:color w:val="auto"/>
          <w:u w:val="single"/>
        </w:rPr>
        <w:t xml:space="preserve">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23E304D6" w14:textId="6214C092" w:rsidR="008B745D" w:rsidRPr="008706C8" w:rsidRDefault="008706C8" w:rsidP="00DC4465">
      <w:pPr>
        <w:pStyle w:val="SectionBody"/>
        <w:rPr>
          <w:color w:val="auto"/>
        </w:rPr>
      </w:pPr>
      <w:r w:rsidRPr="008706C8">
        <w:rPr>
          <w:color w:val="auto"/>
        </w:rPr>
        <w:t>“</w:t>
      </w:r>
      <w:r w:rsidR="008B745D" w:rsidRPr="008706C8">
        <w:rPr>
          <w:color w:val="auto"/>
        </w:rPr>
        <w:t>Dental assistant</w:t>
      </w:r>
      <w:r w:rsidRPr="008706C8">
        <w:rPr>
          <w:color w:val="auto"/>
        </w:rPr>
        <w:t>”</w:t>
      </w:r>
      <w:r w:rsidR="008B745D" w:rsidRPr="008706C8">
        <w:rPr>
          <w:color w:val="auto"/>
        </w:rPr>
        <w:t xml:space="preserve"> means a person qualified by education, training or experience who aids or assists a dentist in the delivery of patient care in accordance with delegated procedures as specified by the board by rule or who may perform nonclinical duties in the dental office;</w:t>
      </w:r>
    </w:p>
    <w:p w14:paraId="573D425C" w14:textId="4764EFB5" w:rsidR="008B745D" w:rsidRPr="008706C8" w:rsidRDefault="008706C8" w:rsidP="00DC4465">
      <w:pPr>
        <w:pStyle w:val="SectionBody"/>
        <w:rPr>
          <w:color w:val="auto"/>
        </w:rPr>
      </w:pPr>
      <w:r w:rsidRPr="008706C8">
        <w:rPr>
          <w:color w:val="auto"/>
        </w:rPr>
        <w:t>“</w:t>
      </w:r>
      <w:r w:rsidR="008B745D" w:rsidRPr="008706C8">
        <w:rPr>
          <w:color w:val="auto"/>
        </w:rPr>
        <w:t>Dental auxiliary personnel</w:t>
      </w:r>
      <w:r w:rsidRPr="008706C8">
        <w:rPr>
          <w:color w:val="auto"/>
        </w:rPr>
        <w:t>”</w:t>
      </w:r>
      <w:r w:rsidR="008B745D" w:rsidRPr="008706C8">
        <w:rPr>
          <w:color w:val="auto"/>
        </w:rPr>
        <w:t xml:space="preserve"> or </w:t>
      </w:r>
      <w:r w:rsidRPr="008706C8">
        <w:rPr>
          <w:color w:val="auto"/>
        </w:rPr>
        <w:t>“</w:t>
      </w:r>
      <w:r w:rsidR="008B745D" w:rsidRPr="008706C8">
        <w:rPr>
          <w:color w:val="auto"/>
        </w:rPr>
        <w:t>auxiliary</w:t>
      </w:r>
      <w:r w:rsidRPr="008706C8">
        <w:rPr>
          <w:color w:val="auto"/>
        </w:rPr>
        <w:t>”</w:t>
      </w:r>
      <w:r w:rsidR="008B745D" w:rsidRPr="008706C8">
        <w:rPr>
          <w:color w:val="auto"/>
        </w:rPr>
        <w:t xml:space="preserve"> means dental hygienists and dental assistants who assist the dentist in the practice of dentistry;</w:t>
      </w:r>
    </w:p>
    <w:p w14:paraId="64279B3C" w14:textId="3CC46311" w:rsidR="008B745D" w:rsidRPr="008706C8" w:rsidRDefault="008706C8" w:rsidP="00DC4465">
      <w:pPr>
        <w:pStyle w:val="SectionBody"/>
        <w:rPr>
          <w:color w:val="auto"/>
        </w:rPr>
      </w:pPr>
      <w:r w:rsidRPr="008706C8">
        <w:rPr>
          <w:color w:val="auto"/>
        </w:rPr>
        <w:t>“</w:t>
      </w:r>
      <w:r w:rsidR="008B745D" w:rsidRPr="008706C8">
        <w:rPr>
          <w:color w:val="auto"/>
        </w:rPr>
        <w:t>Dental hygiene</w:t>
      </w:r>
      <w:r w:rsidRPr="008706C8">
        <w:rPr>
          <w:color w:val="auto"/>
        </w:rPr>
        <w:t>”</w:t>
      </w:r>
      <w:r w:rsidR="008B745D" w:rsidRPr="008706C8">
        <w:rPr>
          <w:color w:val="auto"/>
        </w:rPr>
        <w:t xml:space="preserve"> means the performance of educational, preventive or therapeutic dental services and as further provided in §30-4-11 of this code and legislative rule;</w:t>
      </w:r>
    </w:p>
    <w:p w14:paraId="5E7B4880" w14:textId="5C1BDFB8" w:rsidR="008B745D" w:rsidRPr="008706C8" w:rsidRDefault="008706C8" w:rsidP="00DC4465">
      <w:pPr>
        <w:pStyle w:val="SectionBody"/>
        <w:rPr>
          <w:color w:val="auto"/>
        </w:rPr>
      </w:pPr>
      <w:r w:rsidRPr="008706C8">
        <w:rPr>
          <w:color w:val="auto"/>
        </w:rPr>
        <w:t>“</w:t>
      </w:r>
      <w:r w:rsidR="008B745D" w:rsidRPr="008706C8">
        <w:rPr>
          <w:color w:val="auto"/>
        </w:rPr>
        <w:t>Dental hygienist</w:t>
      </w:r>
      <w:r w:rsidRPr="008706C8">
        <w:rPr>
          <w:color w:val="auto"/>
        </w:rPr>
        <w:t>”</w:t>
      </w:r>
      <w:r w:rsidR="008B745D" w:rsidRPr="008706C8">
        <w:rPr>
          <w:color w:val="auto"/>
        </w:rPr>
        <w:t xml:space="preserve"> means a person licensed by the board to practice and who provides dental hygiene and other services as specified by the board by rule to patients in the dental office and in a public health setting;</w:t>
      </w:r>
    </w:p>
    <w:p w14:paraId="3A99526F" w14:textId="34A42C95" w:rsidR="008B745D" w:rsidRPr="008706C8" w:rsidRDefault="008706C8" w:rsidP="00DC4465">
      <w:pPr>
        <w:pStyle w:val="SectionBody"/>
        <w:rPr>
          <w:color w:val="auto"/>
        </w:rPr>
      </w:pPr>
      <w:r w:rsidRPr="008706C8">
        <w:rPr>
          <w:color w:val="auto"/>
        </w:rPr>
        <w:t>“</w:t>
      </w:r>
      <w:r w:rsidR="008B745D" w:rsidRPr="008706C8">
        <w:rPr>
          <w:color w:val="auto"/>
        </w:rPr>
        <w:t>Dental laboratory</w:t>
      </w:r>
      <w:r w:rsidRPr="008706C8">
        <w:rPr>
          <w:color w:val="auto"/>
        </w:rPr>
        <w:t>”</w:t>
      </w:r>
      <w:r w:rsidR="008B745D" w:rsidRPr="008706C8">
        <w:rPr>
          <w:color w:val="auto"/>
        </w:rPr>
        <w:t xml:space="preserve"> means a business performing dental laboratory services;</w:t>
      </w:r>
    </w:p>
    <w:p w14:paraId="74227AB9" w14:textId="4DFFD4B0" w:rsidR="0020557F" w:rsidRPr="008706C8" w:rsidRDefault="008706C8" w:rsidP="00DC4465">
      <w:pPr>
        <w:pStyle w:val="SectionBody"/>
        <w:rPr>
          <w:color w:val="auto"/>
        </w:rPr>
      </w:pPr>
      <w:r w:rsidRPr="008706C8">
        <w:rPr>
          <w:color w:val="auto"/>
        </w:rPr>
        <w:t>“</w:t>
      </w:r>
      <w:r w:rsidR="008B745D" w:rsidRPr="008706C8">
        <w:rPr>
          <w:color w:val="auto"/>
        </w:rPr>
        <w:t>Dental laboratory services</w:t>
      </w:r>
      <w:r w:rsidRPr="008706C8">
        <w:rPr>
          <w:color w:val="auto"/>
        </w:rPr>
        <w:t>”</w:t>
      </w:r>
      <w:r w:rsidR="008B745D" w:rsidRPr="008706C8">
        <w:rPr>
          <w:color w:val="auto"/>
        </w:rPr>
        <w:t xml:space="preserve"> means the fabricating, repairing, or altering of a dental prosthesis;</w:t>
      </w:r>
    </w:p>
    <w:p w14:paraId="33DAF06F" w14:textId="20136135" w:rsidR="008B745D" w:rsidRPr="008706C8" w:rsidRDefault="008706C8" w:rsidP="00DC4465">
      <w:pPr>
        <w:pStyle w:val="SectionBody"/>
        <w:rPr>
          <w:color w:val="auto"/>
        </w:rPr>
      </w:pPr>
      <w:r w:rsidRPr="008706C8">
        <w:rPr>
          <w:color w:val="auto"/>
        </w:rPr>
        <w:lastRenderedPageBreak/>
        <w:t>“</w:t>
      </w:r>
      <w:r w:rsidR="008B745D" w:rsidRPr="008706C8">
        <w:rPr>
          <w:color w:val="auto"/>
        </w:rPr>
        <w:t>Dental laboratory technician</w:t>
      </w:r>
      <w:r w:rsidRPr="008706C8">
        <w:rPr>
          <w:color w:val="auto"/>
        </w:rPr>
        <w:t>”</w:t>
      </w:r>
      <w:r w:rsidR="008B745D" w:rsidRPr="008706C8">
        <w:rPr>
          <w:color w:val="auto"/>
        </w:rPr>
        <w:t xml:space="preserve"> means a person qualified by education, training, or experience who has completed a dental laboratory technology education program and who fabricates, repairs, or alters a dental prosthesis in accordance with a dentist’s work authorization;</w:t>
      </w:r>
    </w:p>
    <w:p w14:paraId="7146B18E" w14:textId="29E2B36D" w:rsidR="008B745D" w:rsidRPr="008706C8" w:rsidRDefault="008706C8" w:rsidP="00DC4465">
      <w:pPr>
        <w:pStyle w:val="SectionBody"/>
        <w:rPr>
          <w:color w:val="auto"/>
        </w:rPr>
      </w:pPr>
      <w:r w:rsidRPr="008706C8">
        <w:rPr>
          <w:color w:val="auto"/>
        </w:rPr>
        <w:t>“</w:t>
      </w:r>
      <w:r w:rsidR="008B745D" w:rsidRPr="008706C8">
        <w:rPr>
          <w:color w:val="auto"/>
        </w:rPr>
        <w:t>Dental office</w:t>
      </w:r>
      <w:r w:rsidRPr="008706C8">
        <w:rPr>
          <w:color w:val="auto"/>
        </w:rPr>
        <w:t>”</w:t>
      </w:r>
      <w:r w:rsidR="008B745D" w:rsidRPr="008706C8">
        <w:rPr>
          <w:color w:val="auto"/>
        </w:rPr>
        <w:t xml:space="preserve"> means the place where the licensed dentist and dental auxiliary personnel are practicing dentistry;</w:t>
      </w:r>
    </w:p>
    <w:p w14:paraId="40168F9E" w14:textId="6B805EA0" w:rsidR="008B745D" w:rsidRPr="008706C8" w:rsidRDefault="008706C8" w:rsidP="00DC4465">
      <w:pPr>
        <w:pStyle w:val="SectionBody"/>
        <w:rPr>
          <w:color w:val="auto"/>
        </w:rPr>
      </w:pPr>
      <w:r w:rsidRPr="008706C8">
        <w:rPr>
          <w:color w:val="auto"/>
        </w:rPr>
        <w:t>“</w:t>
      </w:r>
      <w:r w:rsidR="008B745D" w:rsidRPr="008706C8">
        <w:rPr>
          <w:color w:val="auto"/>
        </w:rPr>
        <w:t>Dental prosthesis</w:t>
      </w:r>
      <w:r w:rsidRPr="008706C8">
        <w:rPr>
          <w:color w:val="auto"/>
        </w:rPr>
        <w:t>”</w:t>
      </w:r>
      <w:r w:rsidR="008B745D" w:rsidRPr="008706C8">
        <w:rPr>
          <w:color w:val="auto"/>
        </w:rPr>
        <w:t xml:space="preserve"> means </w:t>
      </w:r>
      <w:r w:rsidR="008B745D" w:rsidRPr="008706C8">
        <w:rPr>
          <w:strike/>
          <w:color w:val="auto"/>
        </w:rPr>
        <w:t>an artificial appliance</w:t>
      </w:r>
      <w:r w:rsidR="008B745D" w:rsidRPr="008706C8">
        <w:rPr>
          <w:color w:val="auto"/>
        </w:rPr>
        <w:t xml:space="preserve"> </w:t>
      </w:r>
      <w:r w:rsidR="00943666" w:rsidRPr="008706C8">
        <w:rPr>
          <w:color w:val="auto"/>
          <w:u w:val="single"/>
        </w:rPr>
        <w:t>a fixed or removable device</w:t>
      </w:r>
      <w:r w:rsidR="00943666" w:rsidRPr="008706C8">
        <w:rPr>
          <w:color w:val="auto"/>
        </w:rPr>
        <w:t xml:space="preserve"> </w:t>
      </w:r>
      <w:r w:rsidR="008B745D" w:rsidRPr="008706C8">
        <w:rPr>
          <w:color w:val="auto"/>
        </w:rPr>
        <w:t>fabricated to replace one or more teeth or other oral or peri-oral structure in order to restore or alter function or aesthetics;</w:t>
      </w:r>
    </w:p>
    <w:p w14:paraId="3C908421" w14:textId="0BD18F8A" w:rsidR="008B745D" w:rsidRPr="008706C8" w:rsidRDefault="008706C8" w:rsidP="00DC4465">
      <w:pPr>
        <w:pStyle w:val="SectionBody"/>
        <w:rPr>
          <w:color w:val="auto"/>
        </w:rPr>
      </w:pPr>
      <w:r w:rsidRPr="008706C8">
        <w:rPr>
          <w:color w:val="auto"/>
        </w:rPr>
        <w:t>“</w:t>
      </w:r>
      <w:r w:rsidR="008B745D" w:rsidRPr="008706C8">
        <w:rPr>
          <w:color w:val="auto"/>
        </w:rPr>
        <w:t>Dental public health</w:t>
      </w:r>
      <w:r w:rsidRPr="008706C8">
        <w:rPr>
          <w:color w:val="auto"/>
        </w:rPr>
        <w:t>”</w:t>
      </w:r>
      <w:r w:rsidR="008B745D" w:rsidRPr="008706C8">
        <w:rPr>
          <w:color w:val="auto"/>
        </w:rPr>
        <w:t xml:space="preserve">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0F29B6C4" w14:textId="04E4BD2D" w:rsidR="008B745D" w:rsidRPr="008706C8" w:rsidRDefault="008706C8" w:rsidP="00DC4465">
      <w:pPr>
        <w:pStyle w:val="SectionBody"/>
        <w:rPr>
          <w:color w:val="auto"/>
        </w:rPr>
      </w:pPr>
      <w:r w:rsidRPr="008706C8">
        <w:rPr>
          <w:color w:val="auto"/>
        </w:rPr>
        <w:t>“</w:t>
      </w:r>
      <w:r w:rsidR="008B745D" w:rsidRPr="008706C8">
        <w:rPr>
          <w:color w:val="auto"/>
        </w:rPr>
        <w:t>Dentist</w:t>
      </w:r>
      <w:r w:rsidRPr="008706C8">
        <w:rPr>
          <w:color w:val="auto"/>
        </w:rPr>
        <w:t>”</w:t>
      </w:r>
      <w:r w:rsidR="008B745D" w:rsidRPr="008706C8">
        <w:rPr>
          <w:color w:val="auto"/>
        </w:rPr>
        <w:t xml:space="preserve"> means an individual licensed by the board to practice dentistry;</w:t>
      </w:r>
    </w:p>
    <w:p w14:paraId="4E552956" w14:textId="7E84339F" w:rsidR="008B745D" w:rsidRPr="008706C8" w:rsidRDefault="008706C8" w:rsidP="00DC4465">
      <w:pPr>
        <w:pStyle w:val="SectionBody"/>
        <w:rPr>
          <w:color w:val="auto"/>
        </w:rPr>
      </w:pPr>
      <w:r w:rsidRPr="008706C8">
        <w:rPr>
          <w:color w:val="auto"/>
        </w:rPr>
        <w:t>“</w:t>
      </w:r>
      <w:r w:rsidR="008B745D" w:rsidRPr="008706C8">
        <w:rPr>
          <w:color w:val="auto"/>
        </w:rPr>
        <w:t>Dentistry</w:t>
      </w:r>
      <w:r w:rsidRPr="008706C8">
        <w:rPr>
          <w:color w:val="auto"/>
        </w:rPr>
        <w:t>”</w:t>
      </w:r>
      <w:r w:rsidR="008B745D" w:rsidRPr="008706C8">
        <w:rPr>
          <w:color w:val="auto"/>
        </w:rPr>
        <w:t xml:space="preserve"> means the evaluation, diagnosis, prevention, and treatment</w:t>
      </w:r>
      <w:r w:rsidR="00943666" w:rsidRPr="008706C8">
        <w:rPr>
          <w:color w:val="auto"/>
        </w:rPr>
        <w:t xml:space="preserve">, </w:t>
      </w:r>
      <w:r w:rsidR="00943666" w:rsidRPr="008706C8">
        <w:rPr>
          <w:color w:val="auto"/>
          <w:u w:val="single"/>
        </w:rPr>
        <w:t>through surgical, nonsurgical, or related procedures,</w:t>
      </w:r>
      <w:r w:rsidR="008B745D" w:rsidRPr="008706C8">
        <w:rPr>
          <w:color w:val="auto"/>
        </w:rPr>
        <w:t xml:space="preserve"> of diseases, disorders, and conditions of the oral cavity</w:t>
      </w:r>
      <w:r w:rsidR="008B745D" w:rsidRPr="008706C8">
        <w:rPr>
          <w:strike/>
          <w:color w:val="auto"/>
        </w:rPr>
        <w:t xml:space="preserve"> maxillofacial area, and the adjacent and associated structures provided by a dentist</w:t>
      </w:r>
      <w:r w:rsidR="00943666" w:rsidRPr="008706C8">
        <w:rPr>
          <w:color w:val="auto"/>
        </w:rPr>
        <w:t xml:space="preserve"> </w:t>
      </w:r>
      <w:r w:rsidR="00943666" w:rsidRPr="008706C8">
        <w:rPr>
          <w:color w:val="auto"/>
          <w:u w:val="single"/>
        </w:rPr>
        <w:t>and the maxillofacial, adjacent, and associated structures</w:t>
      </w:r>
      <w:r w:rsidR="0069143F" w:rsidRPr="008706C8">
        <w:rPr>
          <w:color w:val="auto"/>
          <w:u w:val="single"/>
        </w:rPr>
        <w:t>,</w:t>
      </w:r>
      <w:r w:rsidR="00943666" w:rsidRPr="008706C8">
        <w:rPr>
          <w:color w:val="auto"/>
          <w:u w:val="single"/>
        </w:rPr>
        <w:t xml:space="preserve"> and their impact on the human body</w:t>
      </w:r>
      <w:r w:rsidR="008B745D" w:rsidRPr="008706C8">
        <w:rPr>
          <w:color w:val="auto"/>
        </w:rPr>
        <w:t>;</w:t>
      </w:r>
    </w:p>
    <w:p w14:paraId="341FA18F" w14:textId="29905C05" w:rsidR="008B745D" w:rsidRPr="008706C8" w:rsidRDefault="008706C8" w:rsidP="00DC4465">
      <w:pPr>
        <w:pStyle w:val="SectionBody"/>
        <w:rPr>
          <w:color w:val="auto"/>
        </w:rPr>
      </w:pPr>
      <w:r w:rsidRPr="008706C8">
        <w:rPr>
          <w:color w:val="auto"/>
        </w:rPr>
        <w:t>“</w:t>
      </w:r>
      <w:r w:rsidR="008B745D" w:rsidRPr="008706C8">
        <w:rPr>
          <w:color w:val="auto"/>
        </w:rPr>
        <w:t>Direct supervision</w:t>
      </w:r>
      <w:r w:rsidRPr="008706C8">
        <w:rPr>
          <w:color w:val="auto"/>
        </w:rPr>
        <w:t>”</w:t>
      </w:r>
      <w:r w:rsidR="008B745D" w:rsidRPr="008706C8">
        <w:rPr>
          <w:color w:val="auto"/>
        </w:rPr>
        <w:t xml:space="preserve"> means supervision of dental auxiliary personnel provided by a licensed dentist who is physically present in the dental office or treatment facility when procedures are being performed;</w:t>
      </w:r>
    </w:p>
    <w:p w14:paraId="3C85B235" w14:textId="792D57D3" w:rsidR="008B745D" w:rsidRPr="008706C8" w:rsidRDefault="008706C8" w:rsidP="00DC4465">
      <w:pPr>
        <w:pStyle w:val="SectionBody"/>
        <w:rPr>
          <w:color w:val="auto"/>
        </w:rPr>
      </w:pPr>
      <w:r w:rsidRPr="008706C8">
        <w:rPr>
          <w:color w:val="auto"/>
        </w:rPr>
        <w:t>“</w:t>
      </w:r>
      <w:r w:rsidR="008B745D" w:rsidRPr="008706C8">
        <w:rPr>
          <w:color w:val="auto"/>
        </w:rPr>
        <w:t>Endodontics</w:t>
      </w:r>
      <w:r w:rsidRPr="008706C8">
        <w:rPr>
          <w:color w:val="auto"/>
        </w:rPr>
        <w:t>”</w:t>
      </w:r>
      <w:r w:rsidR="008B745D" w:rsidRPr="008706C8">
        <w:rPr>
          <w:color w:val="auto"/>
        </w:rPr>
        <w:t xml:space="preserve">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w:t>
      </w:r>
      <w:r w:rsidR="008B745D" w:rsidRPr="008706C8">
        <w:rPr>
          <w:color w:val="auto"/>
        </w:rPr>
        <w:lastRenderedPageBreak/>
        <w:t>periradicular conditions;</w:t>
      </w:r>
    </w:p>
    <w:p w14:paraId="70126B20" w14:textId="4CEC3931" w:rsidR="008B745D" w:rsidRPr="008706C8" w:rsidRDefault="008706C8" w:rsidP="00DC4465">
      <w:pPr>
        <w:pStyle w:val="SectionBody"/>
        <w:rPr>
          <w:color w:val="auto"/>
        </w:rPr>
      </w:pPr>
      <w:r w:rsidRPr="008706C8">
        <w:rPr>
          <w:color w:val="auto"/>
        </w:rPr>
        <w:t>“</w:t>
      </w:r>
      <w:r w:rsidR="008B745D" w:rsidRPr="008706C8">
        <w:rPr>
          <w:color w:val="auto"/>
        </w:rPr>
        <w:t>Facility permit</w:t>
      </w:r>
      <w:r w:rsidRPr="008706C8">
        <w:rPr>
          <w:color w:val="auto"/>
        </w:rPr>
        <w:t>”</w:t>
      </w:r>
      <w:r w:rsidR="008B745D" w:rsidRPr="008706C8">
        <w:rPr>
          <w:color w:val="auto"/>
        </w:rPr>
        <w:t xml:space="preserve"> means a permit for a facility where sedation procedures are used that correspond with the level of anesthesia provided;</w:t>
      </w:r>
    </w:p>
    <w:p w14:paraId="0DA49C98" w14:textId="400994C0" w:rsidR="008B745D" w:rsidRPr="008706C8" w:rsidRDefault="008706C8" w:rsidP="00DC4465">
      <w:pPr>
        <w:pStyle w:val="SectionBody"/>
        <w:rPr>
          <w:color w:val="auto"/>
        </w:rPr>
      </w:pPr>
      <w:r w:rsidRPr="008706C8">
        <w:rPr>
          <w:color w:val="auto"/>
        </w:rPr>
        <w:t>“</w:t>
      </w:r>
      <w:r w:rsidR="008B745D" w:rsidRPr="008706C8">
        <w:rPr>
          <w:color w:val="auto"/>
        </w:rPr>
        <w:t>General anesthesia</w:t>
      </w:r>
      <w:r w:rsidRPr="008706C8">
        <w:rPr>
          <w:color w:val="auto"/>
        </w:rPr>
        <w:t>”</w:t>
      </w:r>
      <w:r w:rsidR="008B745D" w:rsidRPr="008706C8">
        <w:rPr>
          <w:color w:val="auto"/>
        </w:rPr>
        <w:t xml:space="preserve">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7F183155" w14:textId="28A1C6B6" w:rsidR="008B745D" w:rsidRPr="008706C8" w:rsidRDefault="008706C8" w:rsidP="00DC4465">
      <w:pPr>
        <w:pStyle w:val="SectionBody"/>
        <w:rPr>
          <w:color w:val="auto"/>
        </w:rPr>
      </w:pPr>
      <w:r w:rsidRPr="008706C8">
        <w:rPr>
          <w:color w:val="auto"/>
        </w:rPr>
        <w:t>“</w:t>
      </w:r>
      <w:r w:rsidR="008B745D" w:rsidRPr="008706C8">
        <w:rPr>
          <w:color w:val="auto"/>
        </w:rPr>
        <w:t>Deep conscious sedation/general anesthesia</w:t>
      </w:r>
      <w:r w:rsidRPr="008706C8">
        <w:rPr>
          <w:color w:val="auto"/>
        </w:rPr>
        <w:t>”</w:t>
      </w:r>
      <w:r w:rsidR="008B745D" w:rsidRPr="008706C8">
        <w:rPr>
          <w:color w:val="auto"/>
        </w:rPr>
        <w:t xml:space="preserve"> includes partial loss of protective reflexes while the patient retains the ability to independently and continuously maintain an airway;</w:t>
      </w:r>
    </w:p>
    <w:p w14:paraId="5E2979F8" w14:textId="76FFD690" w:rsidR="008B745D" w:rsidRPr="008706C8" w:rsidRDefault="008706C8" w:rsidP="00DC4465">
      <w:pPr>
        <w:pStyle w:val="SectionBody"/>
        <w:rPr>
          <w:color w:val="auto"/>
        </w:rPr>
      </w:pPr>
      <w:r w:rsidRPr="008706C8">
        <w:rPr>
          <w:color w:val="auto"/>
        </w:rPr>
        <w:t>“</w:t>
      </w:r>
      <w:r w:rsidR="008B745D" w:rsidRPr="008706C8">
        <w:rPr>
          <w:color w:val="auto"/>
        </w:rPr>
        <w:t>General supervision</w:t>
      </w:r>
      <w:r w:rsidRPr="008706C8">
        <w:rPr>
          <w:color w:val="auto"/>
        </w:rPr>
        <w:t>”</w:t>
      </w:r>
      <w:r w:rsidR="008B745D" w:rsidRPr="008706C8">
        <w:rPr>
          <w:color w:val="auto"/>
        </w:rPr>
        <w:t xml:space="preserve"> means a dentist is not required to be in the office or treatment facility when procedures are being performed</w:t>
      </w:r>
      <w:r w:rsidRPr="008706C8">
        <w:rPr>
          <w:color w:val="auto"/>
        </w:rPr>
        <w:t>,</w:t>
      </w:r>
      <w:r w:rsidR="008B745D" w:rsidRPr="008706C8">
        <w:rPr>
          <w:color w:val="auto"/>
        </w:rPr>
        <w:t xml:space="preserve"> </w:t>
      </w:r>
      <w:r w:rsidR="008B745D" w:rsidRPr="008706C8">
        <w:rPr>
          <w:strike/>
          <w:color w:val="auto"/>
        </w:rPr>
        <w:t>by the auxiliary dental personnel, but has personally diagnosed the condition to be treated</w:t>
      </w:r>
      <w:r w:rsidR="008B745D" w:rsidRPr="008706C8">
        <w:rPr>
          <w:color w:val="auto"/>
        </w:rPr>
        <w:t xml:space="preserve"> has </w:t>
      </w:r>
      <w:r w:rsidR="008B745D" w:rsidRPr="008706C8">
        <w:rPr>
          <w:strike/>
          <w:color w:val="auto"/>
        </w:rPr>
        <w:t>personally</w:t>
      </w:r>
      <w:r w:rsidR="008B745D" w:rsidRPr="008706C8">
        <w:rPr>
          <w:color w:val="auto"/>
        </w:rPr>
        <w:t xml:space="preserve"> authorized the procedures</w:t>
      </w:r>
      <w:r w:rsidR="003E3792" w:rsidRPr="008706C8">
        <w:rPr>
          <w:color w:val="auto"/>
        </w:rPr>
        <w:t xml:space="preserve"> </w:t>
      </w:r>
      <w:r w:rsidR="003E3792" w:rsidRPr="008706C8">
        <w:rPr>
          <w:color w:val="auto"/>
          <w:u w:val="single"/>
        </w:rPr>
        <w:t>to be completed</w:t>
      </w:r>
      <w:r w:rsidR="008B745D" w:rsidRPr="008706C8">
        <w:rPr>
          <w:color w:val="auto"/>
          <w:u w:val="single"/>
        </w:rPr>
        <w:t>,</w:t>
      </w:r>
      <w:r w:rsidR="008B745D" w:rsidRPr="008706C8">
        <w:rPr>
          <w:color w:val="auto"/>
        </w:rPr>
        <w:t xml:space="preserve"> and will evaluate the treatment provided </w:t>
      </w:r>
      <w:r w:rsidR="008B745D" w:rsidRPr="008706C8">
        <w:rPr>
          <w:strike/>
          <w:color w:val="auto"/>
        </w:rPr>
        <w:t>by the dental auxiliary personnel</w:t>
      </w:r>
      <w:r w:rsidR="003E3792" w:rsidRPr="008706C8">
        <w:rPr>
          <w:color w:val="auto"/>
        </w:rPr>
        <w:t xml:space="preserve"> </w:t>
      </w:r>
      <w:r w:rsidR="003E3792" w:rsidRPr="008706C8">
        <w:rPr>
          <w:color w:val="auto"/>
          <w:u w:val="single"/>
        </w:rPr>
        <w:t>at a future appointment</w:t>
      </w:r>
      <w:r w:rsidR="008B745D" w:rsidRPr="008706C8">
        <w:rPr>
          <w:color w:val="auto"/>
        </w:rPr>
        <w:t>;</w:t>
      </w:r>
    </w:p>
    <w:p w14:paraId="7839151A" w14:textId="241E5F68" w:rsidR="008B745D" w:rsidRPr="008706C8" w:rsidRDefault="008706C8" w:rsidP="00DC4465">
      <w:pPr>
        <w:pStyle w:val="SectionBody"/>
        <w:rPr>
          <w:color w:val="auto"/>
        </w:rPr>
      </w:pPr>
      <w:r w:rsidRPr="008706C8">
        <w:rPr>
          <w:color w:val="auto"/>
        </w:rPr>
        <w:t>“</w:t>
      </w:r>
      <w:r w:rsidR="008B745D" w:rsidRPr="008706C8">
        <w:rPr>
          <w:color w:val="auto"/>
        </w:rPr>
        <w:t>Good moral character</w:t>
      </w:r>
      <w:r w:rsidRPr="008706C8">
        <w:rPr>
          <w:color w:val="auto"/>
        </w:rPr>
        <w:t>”</w:t>
      </w:r>
      <w:r w:rsidR="008B745D" w:rsidRPr="008706C8">
        <w:rPr>
          <w:color w:val="auto"/>
        </w:rPr>
        <w:t xml:space="preserve"> means a lack of history of dishonesty;</w:t>
      </w:r>
    </w:p>
    <w:p w14:paraId="40EB89DF" w14:textId="60C2E555" w:rsidR="008B745D" w:rsidRPr="008706C8" w:rsidRDefault="008706C8" w:rsidP="00DC4465">
      <w:pPr>
        <w:pStyle w:val="SectionBody"/>
        <w:rPr>
          <w:color w:val="auto"/>
        </w:rPr>
      </w:pPr>
      <w:r w:rsidRPr="008706C8">
        <w:rPr>
          <w:color w:val="auto"/>
        </w:rPr>
        <w:t>“</w:t>
      </w:r>
      <w:r w:rsidR="008B745D" w:rsidRPr="008706C8">
        <w:rPr>
          <w:color w:val="auto"/>
        </w:rPr>
        <w:t>Health care provider BLS/CPR</w:t>
      </w:r>
      <w:r w:rsidRPr="008706C8">
        <w:rPr>
          <w:color w:val="auto"/>
        </w:rPr>
        <w:t>”</w:t>
      </w:r>
      <w:r w:rsidR="008B745D" w:rsidRPr="008706C8">
        <w:rPr>
          <w:color w:val="auto"/>
        </w:rPr>
        <w:t xml:space="preserve"> means health care provider basic life support/cardiopulmonary resuscitation;</w:t>
      </w:r>
    </w:p>
    <w:p w14:paraId="6243BA95" w14:textId="6934F4FA" w:rsidR="003E3792" w:rsidRPr="008706C8" w:rsidRDefault="008706C8" w:rsidP="00DC4465">
      <w:pPr>
        <w:pStyle w:val="SectionBody"/>
        <w:rPr>
          <w:color w:val="auto"/>
          <w:u w:val="single"/>
        </w:rPr>
      </w:pPr>
      <w:r w:rsidRPr="008706C8">
        <w:rPr>
          <w:color w:val="auto"/>
          <w:u w:val="single"/>
        </w:rPr>
        <w:t>“</w:t>
      </w:r>
      <w:r w:rsidR="003E3792" w:rsidRPr="008706C8">
        <w:rPr>
          <w:color w:val="auto"/>
          <w:u w:val="single"/>
        </w:rPr>
        <w:t>Interstate telehealth services</w:t>
      </w:r>
      <w:r w:rsidRPr="008706C8">
        <w:rPr>
          <w:color w:val="auto"/>
          <w:u w:val="single"/>
        </w:rPr>
        <w:t>”</w:t>
      </w:r>
      <w:r w:rsidR="003E3792" w:rsidRPr="008706C8">
        <w:rPr>
          <w:color w:val="auto"/>
          <w:u w:val="single"/>
        </w:rPr>
        <w:t xml:space="preserve"> means the provision of telehealth services to a patient located in West Virginia by a registered dental professional located in any other state or commonwealth of the United States;</w:t>
      </w:r>
    </w:p>
    <w:p w14:paraId="2714FA91" w14:textId="1263CE3E" w:rsidR="008B745D" w:rsidRPr="008706C8" w:rsidRDefault="008706C8" w:rsidP="00DC4465">
      <w:pPr>
        <w:pStyle w:val="SectionBody"/>
        <w:rPr>
          <w:color w:val="auto"/>
        </w:rPr>
      </w:pPr>
      <w:r w:rsidRPr="008706C8">
        <w:rPr>
          <w:color w:val="auto"/>
        </w:rPr>
        <w:t>“</w:t>
      </w:r>
      <w:r w:rsidR="008B745D" w:rsidRPr="008706C8">
        <w:rPr>
          <w:color w:val="auto"/>
        </w:rPr>
        <w:t>License</w:t>
      </w:r>
      <w:r w:rsidRPr="008706C8">
        <w:rPr>
          <w:color w:val="auto"/>
        </w:rPr>
        <w:t>”</w:t>
      </w:r>
      <w:r w:rsidR="008B745D" w:rsidRPr="008706C8">
        <w:rPr>
          <w:color w:val="auto"/>
        </w:rPr>
        <w:t xml:space="preserve"> means a license to practice dentistry or dental hygiene;</w:t>
      </w:r>
    </w:p>
    <w:p w14:paraId="6ADD5C3F" w14:textId="2FCD05AA" w:rsidR="008B745D" w:rsidRPr="008706C8" w:rsidRDefault="008706C8" w:rsidP="00DC4465">
      <w:pPr>
        <w:pStyle w:val="SectionBody"/>
        <w:rPr>
          <w:color w:val="auto"/>
        </w:rPr>
      </w:pPr>
      <w:r w:rsidRPr="008706C8">
        <w:rPr>
          <w:color w:val="auto"/>
        </w:rPr>
        <w:t>“</w:t>
      </w:r>
      <w:r w:rsidR="008B745D" w:rsidRPr="008706C8">
        <w:rPr>
          <w:color w:val="auto"/>
        </w:rPr>
        <w:t>Licensee</w:t>
      </w:r>
      <w:r w:rsidRPr="008706C8">
        <w:rPr>
          <w:color w:val="auto"/>
        </w:rPr>
        <w:t>”</w:t>
      </w:r>
      <w:r w:rsidR="008B745D" w:rsidRPr="008706C8">
        <w:rPr>
          <w:color w:val="auto"/>
        </w:rPr>
        <w:t xml:space="preserve"> means a person holding a license;</w:t>
      </w:r>
    </w:p>
    <w:p w14:paraId="4928D958" w14:textId="62B4782C" w:rsidR="008B745D" w:rsidRPr="008706C8" w:rsidRDefault="008706C8" w:rsidP="00DC4465">
      <w:pPr>
        <w:pStyle w:val="SectionBody"/>
        <w:rPr>
          <w:color w:val="auto"/>
        </w:rPr>
      </w:pPr>
      <w:r w:rsidRPr="008706C8">
        <w:rPr>
          <w:color w:val="auto"/>
        </w:rPr>
        <w:t>“</w:t>
      </w:r>
      <w:r w:rsidR="008B745D" w:rsidRPr="008706C8">
        <w:rPr>
          <w:color w:val="auto"/>
        </w:rPr>
        <w:t>Mobile dental facility</w:t>
      </w:r>
      <w:r w:rsidRPr="008706C8">
        <w:rPr>
          <w:color w:val="auto"/>
        </w:rPr>
        <w:t>”</w:t>
      </w:r>
      <w:r w:rsidR="008B745D" w:rsidRPr="008706C8">
        <w:rPr>
          <w:color w:val="auto"/>
        </w:rPr>
        <w:t xml:space="preserve"> means any self-contained facility in which dentistry or dental hygiene will be practiced which may be moved, towed, or transported from one location to another;</w:t>
      </w:r>
    </w:p>
    <w:p w14:paraId="3F26D392" w14:textId="23A3A6CE" w:rsidR="008B745D" w:rsidRPr="008706C8" w:rsidRDefault="008706C8" w:rsidP="00DC4465">
      <w:pPr>
        <w:pStyle w:val="SectionBody"/>
        <w:rPr>
          <w:color w:val="auto"/>
        </w:rPr>
      </w:pPr>
      <w:r w:rsidRPr="008706C8">
        <w:rPr>
          <w:color w:val="auto"/>
        </w:rPr>
        <w:t>“</w:t>
      </w:r>
      <w:r w:rsidR="008B745D" w:rsidRPr="008706C8">
        <w:rPr>
          <w:color w:val="auto"/>
        </w:rPr>
        <w:t>Portable dental unit</w:t>
      </w:r>
      <w:r w:rsidRPr="008706C8">
        <w:rPr>
          <w:color w:val="auto"/>
        </w:rPr>
        <w:t>”</w:t>
      </w:r>
      <w:r w:rsidR="008B745D" w:rsidRPr="008706C8">
        <w:rPr>
          <w:color w:val="auto"/>
        </w:rPr>
        <w:t xml:space="preserve"> means any nonfacility in which dental equipment, utilized in the practice of dentistry, is transported to and utilized on a temporary basis in an out-of-office location, including, but not limited to, patients’ homes, schools, nursing homes, or other institutions;</w:t>
      </w:r>
    </w:p>
    <w:p w14:paraId="020C549F" w14:textId="4407F0B9" w:rsidR="003E3792" w:rsidRPr="008706C8" w:rsidRDefault="008706C8" w:rsidP="00DC4465">
      <w:pPr>
        <w:pStyle w:val="SectionBody"/>
        <w:rPr>
          <w:color w:val="auto"/>
          <w:u w:val="single"/>
        </w:rPr>
      </w:pPr>
      <w:r w:rsidRPr="008706C8">
        <w:rPr>
          <w:color w:val="auto"/>
          <w:u w:val="single"/>
        </w:rPr>
        <w:lastRenderedPageBreak/>
        <w:t>“</w:t>
      </w:r>
      <w:r w:rsidR="003E3792" w:rsidRPr="008706C8">
        <w:rPr>
          <w:color w:val="auto"/>
          <w:u w:val="single"/>
        </w:rPr>
        <w:t>Oral medicine</w:t>
      </w:r>
      <w:r w:rsidRPr="008706C8">
        <w:rPr>
          <w:color w:val="auto"/>
          <w:u w:val="single"/>
        </w:rPr>
        <w:t>”</w:t>
      </w:r>
      <w:r w:rsidR="003E3792" w:rsidRPr="008706C8">
        <w:rPr>
          <w:color w:val="auto"/>
          <w:u w:val="single"/>
        </w:rPr>
        <w:t xml:space="preserve"> is the specialty of dentistry responsible for the oral health care of medically complex patients and for the diagnosis and management of medically related disorders or conditions affecting the oral and maxillofacial region;</w:t>
      </w:r>
    </w:p>
    <w:p w14:paraId="4F8F5045" w14:textId="2D07FD28" w:rsidR="008B745D" w:rsidRPr="008706C8" w:rsidRDefault="008706C8" w:rsidP="00DC4465">
      <w:pPr>
        <w:pStyle w:val="SectionBody"/>
        <w:rPr>
          <w:color w:val="auto"/>
        </w:rPr>
      </w:pPr>
      <w:r w:rsidRPr="008706C8">
        <w:rPr>
          <w:color w:val="auto"/>
        </w:rPr>
        <w:t>“</w:t>
      </w:r>
      <w:r w:rsidR="008B745D" w:rsidRPr="008706C8">
        <w:rPr>
          <w:color w:val="auto"/>
        </w:rPr>
        <w:t>Oral pathology</w:t>
      </w:r>
      <w:r w:rsidRPr="008706C8">
        <w:rPr>
          <w:color w:val="auto"/>
        </w:rPr>
        <w:t>”</w:t>
      </w:r>
      <w:r w:rsidR="008B745D" w:rsidRPr="008706C8">
        <w:rPr>
          <w:color w:val="auto"/>
        </w:rPr>
        <w:t xml:space="preserve">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 </w:t>
      </w:r>
    </w:p>
    <w:p w14:paraId="480744CD" w14:textId="5A38186D" w:rsidR="008B745D" w:rsidRPr="008706C8" w:rsidRDefault="008706C8" w:rsidP="00DC4465">
      <w:pPr>
        <w:pStyle w:val="SectionBody"/>
        <w:rPr>
          <w:color w:val="auto"/>
        </w:rPr>
      </w:pPr>
      <w:r w:rsidRPr="008706C8">
        <w:rPr>
          <w:color w:val="auto"/>
        </w:rPr>
        <w:t>“</w:t>
      </w:r>
      <w:r w:rsidR="008B745D" w:rsidRPr="008706C8">
        <w:rPr>
          <w:color w:val="auto"/>
        </w:rPr>
        <w:t>Oral and maxillofacial radiology</w:t>
      </w:r>
      <w:r w:rsidRPr="008706C8">
        <w:rPr>
          <w:color w:val="auto"/>
        </w:rPr>
        <w:t>”</w:t>
      </w:r>
      <w:r w:rsidR="008B745D" w:rsidRPr="008706C8">
        <w:rPr>
          <w:color w:val="auto"/>
        </w:rPr>
        <w:t xml:space="preserve">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 </w:t>
      </w:r>
    </w:p>
    <w:p w14:paraId="658C52B4" w14:textId="5FA29A0B" w:rsidR="003E3792" w:rsidRPr="008706C8" w:rsidRDefault="008706C8" w:rsidP="00DC4465">
      <w:pPr>
        <w:pStyle w:val="SectionBody"/>
        <w:rPr>
          <w:color w:val="auto"/>
          <w:u w:val="single"/>
        </w:rPr>
      </w:pPr>
      <w:r w:rsidRPr="008706C8">
        <w:rPr>
          <w:color w:val="auto"/>
          <w:u w:val="single"/>
        </w:rPr>
        <w:t>“</w:t>
      </w:r>
      <w:r w:rsidR="003E3792" w:rsidRPr="008706C8">
        <w:rPr>
          <w:color w:val="auto"/>
          <w:u w:val="single"/>
        </w:rPr>
        <w:t>Orofacial pain</w:t>
      </w:r>
      <w:r w:rsidRPr="008706C8">
        <w:rPr>
          <w:color w:val="auto"/>
          <w:u w:val="single"/>
        </w:rPr>
        <w:t>”</w:t>
      </w:r>
      <w:r w:rsidR="003E3792" w:rsidRPr="008706C8">
        <w:rPr>
          <w:color w:val="auto"/>
          <w:u w:val="single"/>
        </w:rPr>
        <w:t xml:space="preserve">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w:t>
      </w:r>
      <w:r w:rsidR="009D4D1F" w:rsidRPr="008706C8">
        <w:rPr>
          <w:color w:val="auto"/>
          <w:u w:val="single"/>
        </w:rPr>
        <w:t>,</w:t>
      </w:r>
      <w:r w:rsidR="003E3792" w:rsidRPr="008706C8">
        <w:rPr>
          <w:color w:val="auto"/>
          <w:u w:val="single"/>
        </w:rPr>
        <w:t xml:space="preserve"> but are not limited to</w:t>
      </w:r>
      <w:r w:rsidR="009D4D1F" w:rsidRPr="008706C8">
        <w:rPr>
          <w:color w:val="auto"/>
          <w:u w:val="single"/>
        </w:rPr>
        <w:t>,</w:t>
      </w:r>
      <w:r w:rsidR="003E3792" w:rsidRPr="008706C8">
        <w:rPr>
          <w:color w:val="auto"/>
          <w:u w:val="single"/>
        </w:rPr>
        <w:t xml:space="preserve"> temporomandibular muscle and joint (TMJ) disorders, jaw movement disorders, neuropathic and neurovascular pain disorders, headache, and sleep disorders;</w:t>
      </w:r>
    </w:p>
    <w:p w14:paraId="59E74F3A" w14:textId="5C67ED26" w:rsidR="008B745D" w:rsidRPr="008706C8" w:rsidRDefault="008706C8" w:rsidP="00DC4465">
      <w:pPr>
        <w:pStyle w:val="SectionBody"/>
        <w:rPr>
          <w:color w:val="auto"/>
        </w:rPr>
      </w:pPr>
      <w:r w:rsidRPr="008706C8">
        <w:rPr>
          <w:color w:val="auto"/>
        </w:rPr>
        <w:t>“</w:t>
      </w:r>
      <w:r w:rsidR="008B745D" w:rsidRPr="008706C8">
        <w:rPr>
          <w:color w:val="auto"/>
        </w:rPr>
        <w:t>Oral and maxillofacial surgery</w:t>
      </w:r>
      <w:r w:rsidRPr="008706C8">
        <w:rPr>
          <w:color w:val="auto"/>
        </w:rPr>
        <w:t>”</w:t>
      </w:r>
      <w:r w:rsidR="008B745D" w:rsidRPr="008706C8">
        <w:rPr>
          <w:color w:val="auto"/>
        </w:rPr>
        <w:t xml:space="preserve"> is the specialty of dentistry which includes the diagnosis, surgical and adjunctive treatment of diseases, injuries, and defects involving both the functional and aesthetic aspects of the hard and soft tissues of the oral and maxillofacial region;</w:t>
      </w:r>
    </w:p>
    <w:p w14:paraId="19D74D59" w14:textId="0CE8D2B7" w:rsidR="008B745D" w:rsidRPr="008706C8" w:rsidRDefault="008706C8" w:rsidP="00DC4465">
      <w:pPr>
        <w:pStyle w:val="SectionBody"/>
        <w:rPr>
          <w:color w:val="auto"/>
        </w:rPr>
      </w:pPr>
      <w:r w:rsidRPr="008706C8">
        <w:rPr>
          <w:color w:val="auto"/>
        </w:rPr>
        <w:t>“</w:t>
      </w:r>
      <w:r w:rsidR="008B745D" w:rsidRPr="008706C8">
        <w:rPr>
          <w:color w:val="auto"/>
        </w:rPr>
        <w:t>Orthodontics and dentofacial orthopedics</w:t>
      </w:r>
      <w:r w:rsidRPr="008706C8">
        <w:rPr>
          <w:color w:val="auto"/>
        </w:rPr>
        <w:t>”</w:t>
      </w:r>
      <w:r w:rsidR="008B745D" w:rsidRPr="008706C8">
        <w:rPr>
          <w:color w:val="auto"/>
        </w:rPr>
        <w:t xml:space="preserve"> is the dental specialty that includes the diagnosis, prevention, interception, and correction of malocclusion, as well as neuromuscular and skeletal abnormalities of the developing or mature orofacial structures;</w:t>
      </w:r>
    </w:p>
    <w:p w14:paraId="73BF0AAC" w14:textId="1E1FAF70" w:rsidR="008B745D" w:rsidRPr="008706C8" w:rsidRDefault="008706C8" w:rsidP="00DC4465">
      <w:pPr>
        <w:pStyle w:val="SectionBody"/>
        <w:rPr>
          <w:strike/>
          <w:color w:val="auto"/>
        </w:rPr>
      </w:pPr>
      <w:r w:rsidRPr="008706C8">
        <w:rPr>
          <w:strike/>
          <w:color w:val="auto"/>
        </w:rPr>
        <w:t>“</w:t>
      </w:r>
      <w:r w:rsidR="008B745D" w:rsidRPr="008706C8">
        <w:rPr>
          <w:strike/>
          <w:color w:val="auto"/>
        </w:rPr>
        <w:t>Other dental practitioner</w:t>
      </w:r>
      <w:r w:rsidRPr="008706C8">
        <w:rPr>
          <w:strike/>
          <w:color w:val="auto"/>
        </w:rPr>
        <w:t>”</w:t>
      </w:r>
      <w:r w:rsidR="008B745D" w:rsidRPr="008706C8">
        <w:rPr>
          <w:strike/>
          <w:color w:val="auto"/>
        </w:rPr>
        <w:t xml:space="preserve"> means those persons excluded from the definition of the </w:t>
      </w:r>
      <w:r w:rsidR="008B745D" w:rsidRPr="008706C8">
        <w:rPr>
          <w:strike/>
          <w:color w:val="auto"/>
        </w:rPr>
        <w:lastRenderedPageBreak/>
        <w:t>practice of dentistry under the provisions of §30-4-24(3), §30-4-24(4), and §30-4-24(5) of this code and also those persons who hold teaching permits which have been issued to them under the provisions of §30-4-14 of this code</w:t>
      </w:r>
    </w:p>
    <w:p w14:paraId="0309634C" w14:textId="003351CF" w:rsidR="008B745D" w:rsidRPr="008706C8" w:rsidRDefault="008706C8" w:rsidP="00DC4465">
      <w:pPr>
        <w:pStyle w:val="SectionBody"/>
        <w:rPr>
          <w:color w:val="auto"/>
        </w:rPr>
      </w:pPr>
      <w:r w:rsidRPr="008706C8">
        <w:rPr>
          <w:color w:val="auto"/>
        </w:rPr>
        <w:t>“</w:t>
      </w:r>
      <w:r w:rsidR="008B745D" w:rsidRPr="008706C8">
        <w:rPr>
          <w:color w:val="auto"/>
        </w:rPr>
        <w:t>PALS</w:t>
      </w:r>
      <w:r w:rsidRPr="008706C8">
        <w:rPr>
          <w:color w:val="auto"/>
        </w:rPr>
        <w:t>”</w:t>
      </w:r>
      <w:r w:rsidR="008B745D" w:rsidRPr="008706C8">
        <w:rPr>
          <w:color w:val="auto"/>
        </w:rPr>
        <w:t xml:space="preserve"> means pediatric advanced life support;</w:t>
      </w:r>
    </w:p>
    <w:p w14:paraId="1A330300" w14:textId="1278B3B4" w:rsidR="008B745D" w:rsidRPr="008706C8" w:rsidRDefault="008706C8" w:rsidP="00DC4465">
      <w:pPr>
        <w:pStyle w:val="SectionBody"/>
        <w:rPr>
          <w:color w:val="auto"/>
        </w:rPr>
      </w:pPr>
      <w:r w:rsidRPr="008706C8">
        <w:rPr>
          <w:color w:val="auto"/>
        </w:rPr>
        <w:t>“</w:t>
      </w:r>
      <w:r w:rsidR="008B745D" w:rsidRPr="008706C8">
        <w:rPr>
          <w:color w:val="auto"/>
        </w:rPr>
        <w:t>Pediatric dentistry</w:t>
      </w:r>
      <w:r w:rsidRPr="008706C8">
        <w:rPr>
          <w:color w:val="auto"/>
        </w:rPr>
        <w:t>”</w:t>
      </w:r>
      <w:r w:rsidR="008B745D" w:rsidRPr="008706C8">
        <w:rPr>
          <w:color w:val="auto"/>
        </w:rPr>
        <w:t xml:space="preserve"> is an age-defined specialty that provides both primary and comprehensive preventive and therapeutic oral health care for infants and children through adolescence, including those with special health care needs; </w:t>
      </w:r>
    </w:p>
    <w:p w14:paraId="3206C6CF" w14:textId="044959F2" w:rsidR="008B745D" w:rsidRPr="008706C8" w:rsidRDefault="008706C8" w:rsidP="00DC4465">
      <w:pPr>
        <w:pStyle w:val="SectionBody"/>
        <w:rPr>
          <w:color w:val="auto"/>
        </w:rPr>
      </w:pPr>
      <w:r w:rsidRPr="008706C8">
        <w:rPr>
          <w:color w:val="auto"/>
        </w:rPr>
        <w:t>“</w:t>
      </w:r>
      <w:r w:rsidR="008B745D" w:rsidRPr="008706C8">
        <w:rPr>
          <w:color w:val="auto"/>
        </w:rPr>
        <w:t>Pediatric patient</w:t>
      </w:r>
      <w:r w:rsidRPr="008706C8">
        <w:rPr>
          <w:color w:val="auto"/>
        </w:rPr>
        <w:t>”</w:t>
      </w:r>
      <w:r w:rsidR="008B745D" w:rsidRPr="008706C8">
        <w:rPr>
          <w:color w:val="auto"/>
        </w:rPr>
        <w:t xml:space="preserve"> means infants and children;</w:t>
      </w:r>
    </w:p>
    <w:p w14:paraId="4905B955" w14:textId="524C013D" w:rsidR="008B745D" w:rsidRPr="008706C8" w:rsidRDefault="008706C8" w:rsidP="00DC4465">
      <w:pPr>
        <w:pStyle w:val="SectionBody"/>
        <w:rPr>
          <w:color w:val="auto"/>
        </w:rPr>
      </w:pPr>
      <w:r w:rsidRPr="008706C8">
        <w:rPr>
          <w:color w:val="auto"/>
        </w:rPr>
        <w:t>“</w:t>
      </w:r>
      <w:r w:rsidR="008B745D" w:rsidRPr="008706C8">
        <w:rPr>
          <w:color w:val="auto"/>
        </w:rPr>
        <w:t>Periodontics</w:t>
      </w:r>
      <w:r w:rsidRPr="008706C8">
        <w:rPr>
          <w:color w:val="auto"/>
        </w:rPr>
        <w:t>”</w:t>
      </w:r>
      <w:r w:rsidR="008B745D" w:rsidRPr="008706C8">
        <w:rPr>
          <w:color w:val="auto"/>
        </w:rPr>
        <w:t xml:space="preserve">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7BA3CC50" w14:textId="6B4EEBF6" w:rsidR="008B745D" w:rsidRPr="008706C8" w:rsidRDefault="008706C8" w:rsidP="00DC4465">
      <w:pPr>
        <w:pStyle w:val="SectionBody"/>
        <w:rPr>
          <w:color w:val="auto"/>
        </w:rPr>
      </w:pPr>
      <w:r w:rsidRPr="008706C8">
        <w:rPr>
          <w:color w:val="auto"/>
        </w:rPr>
        <w:t>“</w:t>
      </w:r>
      <w:r w:rsidR="008B745D" w:rsidRPr="008706C8">
        <w:rPr>
          <w:color w:val="auto"/>
        </w:rPr>
        <w:t>Physician anesthesiologist</w:t>
      </w:r>
      <w:r w:rsidRPr="008706C8">
        <w:rPr>
          <w:color w:val="auto"/>
        </w:rPr>
        <w:t>”</w:t>
      </w:r>
      <w:r w:rsidR="008B745D" w:rsidRPr="008706C8">
        <w:rPr>
          <w:color w:val="auto"/>
        </w:rPr>
        <w:t xml:space="preserve"> means a physician, medical doctor, or doctor of osteopathy who is specialized in the practice of anesthesiology;</w:t>
      </w:r>
    </w:p>
    <w:p w14:paraId="55E2227B" w14:textId="5688DA9C" w:rsidR="008B745D" w:rsidRPr="008706C8" w:rsidRDefault="008706C8" w:rsidP="00DC4465">
      <w:pPr>
        <w:pStyle w:val="SectionBody"/>
        <w:rPr>
          <w:color w:val="auto"/>
        </w:rPr>
      </w:pPr>
      <w:r w:rsidRPr="008706C8">
        <w:rPr>
          <w:color w:val="auto"/>
        </w:rPr>
        <w:t>“</w:t>
      </w:r>
      <w:r w:rsidR="008B745D" w:rsidRPr="008706C8">
        <w:rPr>
          <w:color w:val="auto"/>
        </w:rPr>
        <w:t>Prosthodontics</w:t>
      </w:r>
      <w:r w:rsidRPr="008706C8">
        <w:rPr>
          <w:color w:val="auto"/>
        </w:rPr>
        <w:t>”</w:t>
      </w:r>
      <w:r w:rsidR="008B745D" w:rsidRPr="008706C8">
        <w:rPr>
          <w:color w:val="auto"/>
        </w:rPr>
        <w:t xml:space="preserve">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5F51A79E" w14:textId="54C1D781" w:rsidR="008B745D" w:rsidRPr="008706C8" w:rsidRDefault="008706C8" w:rsidP="00DC4465">
      <w:pPr>
        <w:pStyle w:val="SectionBody"/>
        <w:rPr>
          <w:color w:val="auto"/>
        </w:rPr>
      </w:pPr>
      <w:r w:rsidRPr="008706C8">
        <w:rPr>
          <w:color w:val="auto"/>
        </w:rPr>
        <w:t>“</w:t>
      </w:r>
      <w:r w:rsidR="008B745D" w:rsidRPr="008706C8">
        <w:rPr>
          <w:color w:val="auto"/>
        </w:rPr>
        <w:t>Public health practice</w:t>
      </w:r>
      <w:r w:rsidRPr="008706C8">
        <w:rPr>
          <w:color w:val="auto"/>
        </w:rPr>
        <w:t>”</w:t>
      </w:r>
      <w:r w:rsidR="008B745D" w:rsidRPr="008706C8">
        <w:rPr>
          <w:color w:val="auto"/>
        </w:rPr>
        <w:t xml:space="preserve"> means treatment or procedures in a public health setting which shall be designated by a rule promulgated by the board to require direct, general, or no supervision of a dental hygienist by a dentist;</w:t>
      </w:r>
    </w:p>
    <w:p w14:paraId="5A98378E" w14:textId="52B0E885" w:rsidR="008B745D" w:rsidRPr="008706C8" w:rsidRDefault="008706C8" w:rsidP="00DC4465">
      <w:pPr>
        <w:pStyle w:val="SectionBody"/>
        <w:rPr>
          <w:color w:val="auto"/>
        </w:rPr>
      </w:pPr>
      <w:r w:rsidRPr="008706C8">
        <w:rPr>
          <w:color w:val="auto"/>
        </w:rPr>
        <w:t>“</w:t>
      </w:r>
      <w:r w:rsidR="008B745D" w:rsidRPr="008706C8">
        <w:rPr>
          <w:color w:val="auto"/>
        </w:rPr>
        <w:t>Public health setting</w:t>
      </w:r>
      <w:r w:rsidRPr="008706C8">
        <w:rPr>
          <w:color w:val="auto"/>
        </w:rPr>
        <w:t>”</w:t>
      </w:r>
      <w:r w:rsidR="008B745D" w:rsidRPr="008706C8">
        <w:rPr>
          <w:color w:val="auto"/>
        </w:rPr>
        <w:t xml:space="preserve"> means hospitals, schools, correctional facilities, jails, community clinics, long-term care facilities, nursing homes, home health agencies, group homes, state institutions under the West Virginia Department of Health and Human Resources, public health facilities, homebound settings, accredited dental hygiene education programs, and any other place designated by the board by rule;</w:t>
      </w:r>
    </w:p>
    <w:p w14:paraId="1C9836A7" w14:textId="00B6B356" w:rsidR="008B745D" w:rsidRPr="008706C8" w:rsidRDefault="008706C8" w:rsidP="00DC4465">
      <w:pPr>
        <w:pStyle w:val="SectionBody"/>
        <w:rPr>
          <w:color w:val="auto"/>
        </w:rPr>
      </w:pPr>
      <w:r w:rsidRPr="008706C8">
        <w:rPr>
          <w:color w:val="auto"/>
        </w:rPr>
        <w:lastRenderedPageBreak/>
        <w:t>“</w:t>
      </w:r>
      <w:r w:rsidR="008B745D" w:rsidRPr="008706C8">
        <w:rPr>
          <w:color w:val="auto"/>
        </w:rPr>
        <w:t>Qualified monitor</w:t>
      </w:r>
      <w:r w:rsidRPr="008706C8">
        <w:rPr>
          <w:color w:val="auto"/>
        </w:rPr>
        <w:t>”</w:t>
      </w:r>
      <w:r w:rsidR="008B745D" w:rsidRPr="008706C8">
        <w:rPr>
          <w:color w:val="auto"/>
        </w:rPr>
        <w:t xml:space="preserve"> means an individual who by virtue of credentialing and/or training is qualified to check closely and document the status of a patient undergoing anesthesia and observe utilized equipment;</w:t>
      </w:r>
    </w:p>
    <w:p w14:paraId="16756602" w14:textId="11BC72CE" w:rsidR="008B745D" w:rsidRPr="008706C8" w:rsidRDefault="008706C8" w:rsidP="00DC4465">
      <w:pPr>
        <w:pStyle w:val="SectionBody"/>
        <w:rPr>
          <w:color w:val="auto"/>
        </w:rPr>
      </w:pPr>
      <w:r w:rsidRPr="008706C8">
        <w:rPr>
          <w:color w:val="auto"/>
        </w:rPr>
        <w:t>“</w:t>
      </w:r>
      <w:r w:rsidR="008B745D" w:rsidRPr="008706C8">
        <w:rPr>
          <w:color w:val="auto"/>
        </w:rPr>
        <w:t>Relative analgesia/minimal sedation</w:t>
      </w:r>
      <w:r w:rsidRPr="008706C8">
        <w:rPr>
          <w:color w:val="auto"/>
        </w:rPr>
        <w:t>”</w:t>
      </w:r>
      <w:r w:rsidR="008B745D" w:rsidRPr="008706C8">
        <w:rPr>
          <w:color w:val="auto"/>
        </w:rPr>
        <w:t xml:space="preserve">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6889F5B9" w14:textId="57569904" w:rsidR="003E3792" w:rsidRPr="008706C8" w:rsidRDefault="008706C8" w:rsidP="00DC4465">
      <w:pPr>
        <w:pStyle w:val="SectionBody"/>
        <w:rPr>
          <w:color w:val="auto"/>
          <w:u w:val="single"/>
        </w:rPr>
      </w:pPr>
      <w:r w:rsidRPr="008706C8">
        <w:rPr>
          <w:color w:val="auto"/>
          <w:u w:val="single"/>
        </w:rPr>
        <w:t>“</w:t>
      </w:r>
      <w:r w:rsidR="003E3792" w:rsidRPr="008706C8">
        <w:rPr>
          <w:color w:val="auto"/>
          <w:u w:val="single"/>
        </w:rPr>
        <w:t>Registrant</w:t>
      </w:r>
      <w:r w:rsidRPr="008706C8">
        <w:rPr>
          <w:color w:val="auto"/>
          <w:u w:val="single"/>
        </w:rPr>
        <w:t>”</w:t>
      </w:r>
      <w:r w:rsidR="003E3792" w:rsidRPr="008706C8">
        <w:rPr>
          <w:color w:val="auto"/>
          <w:u w:val="single"/>
        </w:rPr>
        <w:t xml:space="preserve"> means an individual who has been issued a registration from the Board</w:t>
      </w:r>
      <w:r w:rsidR="0069143F" w:rsidRPr="008706C8">
        <w:rPr>
          <w:color w:val="auto"/>
          <w:u w:val="single"/>
        </w:rPr>
        <w:t>;</w:t>
      </w:r>
    </w:p>
    <w:p w14:paraId="0FA49F5D" w14:textId="7AD0F9D1" w:rsidR="003E3792" w:rsidRPr="008706C8" w:rsidRDefault="008706C8" w:rsidP="00DC4465">
      <w:pPr>
        <w:pStyle w:val="SectionBody"/>
        <w:rPr>
          <w:color w:val="auto"/>
          <w:u w:val="single"/>
        </w:rPr>
      </w:pPr>
      <w:r w:rsidRPr="008706C8">
        <w:rPr>
          <w:color w:val="auto"/>
          <w:u w:val="single"/>
        </w:rPr>
        <w:t>“</w:t>
      </w:r>
      <w:r w:rsidR="003E3792" w:rsidRPr="008706C8">
        <w:rPr>
          <w:color w:val="auto"/>
          <w:u w:val="single"/>
        </w:rPr>
        <w:t>Registration</w:t>
      </w:r>
      <w:r w:rsidRPr="008706C8">
        <w:rPr>
          <w:color w:val="auto"/>
          <w:u w:val="single"/>
        </w:rPr>
        <w:t>”</w:t>
      </w:r>
      <w:r w:rsidR="003E3792" w:rsidRPr="008706C8">
        <w:rPr>
          <w:color w:val="auto"/>
          <w:u w:val="single"/>
        </w:rPr>
        <w:t xml:space="preserve"> means an </w:t>
      </w:r>
      <w:bookmarkStart w:id="0" w:name="_Hlk95916378"/>
      <w:r w:rsidR="003E3792" w:rsidRPr="008706C8">
        <w:rPr>
          <w:color w:val="auto"/>
          <w:u w:val="single"/>
        </w:rPr>
        <w:t xml:space="preserve">authorization to practice dentistry or dental hygiene, which is limited to providing interstate telehealth services </w:t>
      </w:r>
      <w:bookmarkEnd w:id="0"/>
      <w:r w:rsidR="003E3792" w:rsidRPr="008706C8">
        <w:rPr>
          <w:color w:val="auto"/>
          <w:u w:val="single"/>
        </w:rPr>
        <w:t>within the registrant’s scope of practice</w:t>
      </w:r>
      <w:r w:rsidR="0069143F" w:rsidRPr="008706C8">
        <w:rPr>
          <w:color w:val="auto"/>
          <w:u w:val="single"/>
        </w:rPr>
        <w:t>;</w:t>
      </w:r>
    </w:p>
    <w:p w14:paraId="30D71D30" w14:textId="4DF89BAE" w:rsidR="008B745D" w:rsidRPr="008706C8" w:rsidRDefault="008706C8" w:rsidP="00DC4465">
      <w:pPr>
        <w:pStyle w:val="SectionBody"/>
        <w:rPr>
          <w:color w:val="auto"/>
        </w:rPr>
      </w:pPr>
      <w:r w:rsidRPr="008706C8">
        <w:rPr>
          <w:color w:val="auto"/>
        </w:rPr>
        <w:t>“</w:t>
      </w:r>
      <w:r w:rsidR="008B745D" w:rsidRPr="008706C8">
        <w:rPr>
          <w:color w:val="auto"/>
        </w:rPr>
        <w:t>Specialty</w:t>
      </w:r>
      <w:r w:rsidRPr="008706C8">
        <w:rPr>
          <w:color w:val="auto"/>
        </w:rPr>
        <w:t>”</w:t>
      </w:r>
      <w:r w:rsidR="008B745D" w:rsidRPr="008706C8">
        <w:rPr>
          <w:color w:val="auto"/>
        </w:rPr>
        <w:t xml:space="preserve"> means the practice of a certain branch of dentistry;</w:t>
      </w:r>
    </w:p>
    <w:p w14:paraId="478798B2" w14:textId="76339244" w:rsidR="008B745D" w:rsidRPr="008706C8" w:rsidRDefault="008706C8" w:rsidP="00DC4465">
      <w:pPr>
        <w:pStyle w:val="SectionBody"/>
        <w:rPr>
          <w:color w:val="auto"/>
        </w:rPr>
      </w:pPr>
      <w:r w:rsidRPr="008706C8">
        <w:rPr>
          <w:color w:val="auto"/>
        </w:rPr>
        <w:t>“</w:t>
      </w:r>
      <w:r w:rsidR="008B745D" w:rsidRPr="008706C8">
        <w:rPr>
          <w:color w:val="auto"/>
        </w:rPr>
        <w:t>Subcommittee</w:t>
      </w:r>
      <w:r w:rsidRPr="008706C8">
        <w:rPr>
          <w:color w:val="auto"/>
        </w:rPr>
        <w:t>”</w:t>
      </w:r>
      <w:r w:rsidR="008B745D" w:rsidRPr="008706C8">
        <w:rPr>
          <w:color w:val="auto"/>
        </w:rPr>
        <w:t xml:space="preserve"> means West Virginia Board of Dentistry Subcommittee on Anesthesia; </w:t>
      </w:r>
      <w:r w:rsidR="008B745D" w:rsidRPr="008706C8">
        <w:rPr>
          <w:strike/>
          <w:color w:val="auto"/>
        </w:rPr>
        <w:t>and</w:t>
      </w:r>
    </w:p>
    <w:p w14:paraId="5FB957E6" w14:textId="66C19FF8" w:rsidR="003E3792" w:rsidRPr="008706C8" w:rsidRDefault="008706C8" w:rsidP="00DC4465">
      <w:pPr>
        <w:pStyle w:val="SectionBody"/>
        <w:rPr>
          <w:color w:val="auto"/>
        </w:rPr>
      </w:pPr>
      <w:r w:rsidRPr="008706C8">
        <w:rPr>
          <w:color w:val="auto"/>
          <w:u w:val="single"/>
        </w:rPr>
        <w:t>“</w:t>
      </w:r>
      <w:r w:rsidR="003E3792" w:rsidRPr="008706C8">
        <w:rPr>
          <w:color w:val="auto"/>
          <w:u w:val="single"/>
        </w:rPr>
        <w:t>Teledentistry</w:t>
      </w:r>
      <w:r w:rsidRPr="008706C8">
        <w:rPr>
          <w:color w:val="auto"/>
          <w:u w:val="single"/>
        </w:rPr>
        <w:t>”</w:t>
      </w:r>
      <w:r w:rsidR="003E3792" w:rsidRPr="008706C8">
        <w:rPr>
          <w:color w:val="auto"/>
          <w:u w:val="single"/>
        </w:rPr>
        <w:t xml:space="preserve"> or </w:t>
      </w:r>
      <w:r w:rsidRPr="008706C8">
        <w:rPr>
          <w:color w:val="auto"/>
          <w:u w:val="single"/>
        </w:rPr>
        <w:t>“</w:t>
      </w:r>
      <w:r w:rsidR="003E3792" w:rsidRPr="008706C8">
        <w:rPr>
          <w:color w:val="auto"/>
          <w:u w:val="single"/>
        </w:rPr>
        <w:t>Teledentistry services</w:t>
      </w:r>
      <w:r w:rsidRPr="008706C8">
        <w:rPr>
          <w:color w:val="auto"/>
          <w:u w:val="single"/>
        </w:rPr>
        <w:t>”</w:t>
      </w:r>
      <w:r w:rsidR="003E3792" w:rsidRPr="008706C8">
        <w:rPr>
          <w:color w:val="auto"/>
          <w:u w:val="single"/>
        </w:rPr>
        <w:t xml:space="preserve"> means the use of synchronous or asynchronous telecommunications technology or audio only telephone calls by a dentist or dental hygienist to provide health care services, within their scope of practice,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and</w:t>
      </w:r>
      <w:r w:rsidR="003E3792" w:rsidRPr="008706C8">
        <w:rPr>
          <w:color w:val="auto"/>
        </w:rPr>
        <w:t xml:space="preserve"> </w:t>
      </w:r>
    </w:p>
    <w:p w14:paraId="37F9D1D6" w14:textId="0FCD0CAB" w:rsidR="008B745D" w:rsidRPr="008706C8" w:rsidRDefault="008706C8" w:rsidP="00DC4465">
      <w:pPr>
        <w:pStyle w:val="SectionBody"/>
        <w:rPr>
          <w:color w:val="auto"/>
        </w:rPr>
      </w:pPr>
      <w:r w:rsidRPr="008706C8">
        <w:rPr>
          <w:color w:val="auto"/>
        </w:rPr>
        <w:t>“</w:t>
      </w:r>
      <w:r w:rsidR="008B745D" w:rsidRPr="008706C8">
        <w:rPr>
          <w:color w:val="auto"/>
        </w:rPr>
        <w:t>Work authorization</w:t>
      </w:r>
      <w:r w:rsidRPr="008706C8">
        <w:rPr>
          <w:color w:val="auto"/>
        </w:rPr>
        <w:t>”</w:t>
      </w:r>
      <w:r w:rsidR="008B745D" w:rsidRPr="008706C8">
        <w:rPr>
          <w:color w:val="auto"/>
        </w:rPr>
        <w:t xml:space="preserve"> means a written order for dental laboratory services which has been issued by a licensed dentist </w:t>
      </w:r>
      <w:r w:rsidR="008B745D" w:rsidRPr="008706C8">
        <w:rPr>
          <w:strike/>
          <w:color w:val="auto"/>
        </w:rPr>
        <w:t>or other dental practitioner</w:t>
      </w:r>
      <w:r w:rsidR="008B745D" w:rsidRPr="008706C8">
        <w:rPr>
          <w:color w:val="auto"/>
        </w:rPr>
        <w:t>.</w:t>
      </w:r>
    </w:p>
    <w:p w14:paraId="1EACD797" w14:textId="77777777" w:rsidR="008B745D" w:rsidRPr="008706C8" w:rsidRDefault="008B745D" w:rsidP="00DC4465">
      <w:pPr>
        <w:pStyle w:val="SectionHeading"/>
        <w:rPr>
          <w:color w:val="auto"/>
        </w:rPr>
      </w:pPr>
      <w:r w:rsidRPr="008706C8">
        <w:rPr>
          <w:color w:val="auto"/>
        </w:rPr>
        <w:t>§30-4-8a. Dental specialties.</w:t>
      </w:r>
    </w:p>
    <w:p w14:paraId="67D77BB1" w14:textId="77777777" w:rsidR="008B745D" w:rsidRPr="008706C8" w:rsidRDefault="008B745D" w:rsidP="00DC4465">
      <w:pPr>
        <w:pStyle w:val="SectionHeading"/>
        <w:rPr>
          <w:color w:val="auto"/>
        </w:rPr>
        <w:sectPr w:rsidR="008B745D" w:rsidRPr="008706C8" w:rsidSect="005444C1">
          <w:type w:val="continuous"/>
          <w:pgSz w:w="12240" w:h="15840" w:code="1"/>
          <w:pgMar w:top="1440" w:right="1440" w:bottom="1440" w:left="1440" w:header="720" w:footer="720" w:gutter="0"/>
          <w:lnNumType w:countBy="1" w:restart="newSection"/>
          <w:cols w:space="720"/>
          <w:docGrid w:linePitch="360"/>
        </w:sectPr>
      </w:pPr>
    </w:p>
    <w:p w14:paraId="50B12C36" w14:textId="77777777" w:rsidR="008B745D" w:rsidRPr="008706C8" w:rsidRDefault="008B745D" w:rsidP="00DC4465">
      <w:pPr>
        <w:pStyle w:val="SectionBody"/>
        <w:rPr>
          <w:color w:val="auto"/>
        </w:rPr>
      </w:pPr>
      <w:r w:rsidRPr="008706C8">
        <w:rPr>
          <w:color w:val="auto"/>
        </w:rPr>
        <w:t xml:space="preserve">(a) The Board of Dentistry may issue a dental specialty license authorizing a dentist to represent himself or herself to the public as a specialist, and to practice as a specialist, upon </w:t>
      </w:r>
      <w:r w:rsidRPr="008706C8">
        <w:rPr>
          <w:color w:val="auto"/>
        </w:rPr>
        <w:lastRenderedPageBreak/>
        <w:t>proper application and fee for each specialty and as provided pursuant to the provisions of this article.</w:t>
      </w:r>
    </w:p>
    <w:p w14:paraId="37F9F793" w14:textId="77777777" w:rsidR="008B745D" w:rsidRPr="008706C8" w:rsidRDefault="008B745D" w:rsidP="00DC4465">
      <w:pPr>
        <w:pStyle w:val="SectionBody"/>
        <w:rPr>
          <w:color w:val="auto"/>
        </w:rPr>
      </w:pPr>
      <w:r w:rsidRPr="008706C8">
        <w:rPr>
          <w:color w:val="auto"/>
        </w:rPr>
        <w:t>(b) A dentist may not represent himself or herself to the public as a specialist, nor practice as a specialist, unless the individual:</w:t>
      </w:r>
    </w:p>
    <w:p w14:paraId="0B9B81B8" w14:textId="77777777" w:rsidR="008B745D" w:rsidRPr="008706C8" w:rsidRDefault="008B745D" w:rsidP="00DC4465">
      <w:pPr>
        <w:pStyle w:val="SectionBody"/>
        <w:rPr>
          <w:color w:val="auto"/>
        </w:rPr>
      </w:pPr>
      <w:r w:rsidRPr="008706C8">
        <w:rPr>
          <w:color w:val="auto"/>
        </w:rPr>
        <w:t>(1) Has successfully completed a board-recognized dental specialty/advanced education program accredited by the Commission on Dental Accreditation;</w:t>
      </w:r>
    </w:p>
    <w:p w14:paraId="67CC35F9" w14:textId="77777777" w:rsidR="008B745D" w:rsidRPr="008706C8" w:rsidRDefault="008B745D" w:rsidP="00DC4465">
      <w:pPr>
        <w:pStyle w:val="SectionBody"/>
        <w:rPr>
          <w:color w:val="auto"/>
        </w:rPr>
      </w:pPr>
      <w:r w:rsidRPr="008706C8">
        <w:rPr>
          <w:color w:val="auto"/>
        </w:rPr>
        <w:t>(2) Holds a general dental license in this state; and</w:t>
      </w:r>
    </w:p>
    <w:p w14:paraId="203F9243" w14:textId="77777777" w:rsidR="008B745D" w:rsidRPr="008706C8" w:rsidRDefault="008B745D" w:rsidP="00DC4465">
      <w:pPr>
        <w:pStyle w:val="SectionBody"/>
        <w:rPr>
          <w:color w:val="auto"/>
        </w:rPr>
      </w:pPr>
      <w:r w:rsidRPr="008706C8">
        <w:rPr>
          <w:color w:val="auto"/>
        </w:rPr>
        <w:t>(3) Has completed any additional requirements set forth in state law or rules and has been issued a dental specialty license by the board.</w:t>
      </w:r>
    </w:p>
    <w:p w14:paraId="41DAD108" w14:textId="3E2FFA72" w:rsidR="008B745D" w:rsidRPr="008706C8" w:rsidRDefault="008B745D" w:rsidP="00DC4465">
      <w:pPr>
        <w:pStyle w:val="SectionBody"/>
        <w:rPr>
          <w:color w:val="auto"/>
        </w:rPr>
      </w:pPr>
      <w:r w:rsidRPr="008706C8">
        <w:rPr>
          <w:color w:val="auto"/>
        </w:rPr>
        <w:t>(c) Specialties recognized by the board</w:t>
      </w:r>
      <w:r w:rsidR="003E3792" w:rsidRPr="008706C8">
        <w:rPr>
          <w:color w:val="auto"/>
        </w:rPr>
        <w:t xml:space="preserve"> </w:t>
      </w:r>
      <w:r w:rsidR="00583D65" w:rsidRPr="008706C8">
        <w:rPr>
          <w:color w:val="auto"/>
          <w:u w:val="single"/>
        </w:rPr>
        <w:t>and the educational requirements for obtaining a specialty license</w:t>
      </w:r>
      <w:r w:rsidRPr="008706C8">
        <w:rPr>
          <w:color w:val="auto"/>
        </w:rPr>
        <w:t xml:space="preserve"> shall include:</w:t>
      </w:r>
    </w:p>
    <w:p w14:paraId="0291FEB2" w14:textId="77777777" w:rsidR="008B745D" w:rsidRPr="008706C8" w:rsidRDefault="008B745D" w:rsidP="00DC4465">
      <w:pPr>
        <w:pStyle w:val="SectionBody"/>
        <w:rPr>
          <w:color w:val="auto"/>
        </w:rPr>
      </w:pPr>
      <w:r w:rsidRPr="008706C8">
        <w:rPr>
          <w:color w:val="auto"/>
        </w:rPr>
        <w:t>(1) Dental public health. — In order to qualify for this specialty, the licensee shall have successfully completed a minimum of one full-time academic year of at least eight calendar months each of graduate or post-graduate education, internship, or residency.</w:t>
      </w:r>
    </w:p>
    <w:p w14:paraId="35E49D86" w14:textId="77777777" w:rsidR="008B745D" w:rsidRPr="008706C8" w:rsidRDefault="008B745D" w:rsidP="00DC4465">
      <w:pPr>
        <w:pStyle w:val="SectionBody"/>
        <w:rPr>
          <w:color w:val="auto"/>
        </w:rPr>
      </w:pPr>
      <w:r w:rsidRPr="008706C8">
        <w:rPr>
          <w:color w:val="auto"/>
        </w:rPr>
        <w:t>(2) Endodontics. — In order to qualify for this specialty, the licensee shall have successfully completed a minimum of two full-time academic years of at least eight calendar months each of graduate or post-graduate education, internship, or residency.</w:t>
      </w:r>
    </w:p>
    <w:p w14:paraId="1E7BF3A1" w14:textId="77777777" w:rsidR="008B745D" w:rsidRPr="008706C8" w:rsidRDefault="008B745D" w:rsidP="00DC4465">
      <w:pPr>
        <w:pStyle w:val="SectionBody"/>
        <w:rPr>
          <w:color w:val="auto"/>
        </w:rPr>
      </w:pPr>
      <w:r w:rsidRPr="008706C8">
        <w:rPr>
          <w:color w:val="auto"/>
        </w:rPr>
        <w:t>(3) Oral and maxillofacial surgery. — In order to qualify for this specialty, the licensee shall have successfully completed a minimum of three full-time academic years of at least eight calendar months each of graduate or post-graduate education, internship, or residency.</w:t>
      </w:r>
    </w:p>
    <w:p w14:paraId="143E18B8" w14:textId="77777777" w:rsidR="008B745D" w:rsidRPr="008706C8" w:rsidRDefault="008B745D" w:rsidP="00DC4465">
      <w:pPr>
        <w:pStyle w:val="SectionBody"/>
        <w:rPr>
          <w:color w:val="auto"/>
        </w:rPr>
      </w:pPr>
      <w:r w:rsidRPr="008706C8">
        <w:rPr>
          <w:color w:val="auto"/>
        </w:rPr>
        <w:t>(4) Oral and maxillofacial radiology. — In order to qualify for this specialty, the licensee shall have successfully completed a minimum of two full-time years of at least eight calendar months each of graduate or post-graduate education, internship, or residency.</w:t>
      </w:r>
    </w:p>
    <w:p w14:paraId="2D470B49" w14:textId="77777777" w:rsidR="008B745D" w:rsidRPr="008706C8" w:rsidRDefault="008B745D" w:rsidP="00DC4465">
      <w:pPr>
        <w:pStyle w:val="SectionBody"/>
        <w:rPr>
          <w:color w:val="auto"/>
        </w:rPr>
      </w:pPr>
      <w:r w:rsidRPr="008706C8">
        <w:rPr>
          <w:color w:val="auto"/>
        </w:rPr>
        <w:t xml:space="preserve">(5) Orthodontics and dentofacial orthopedics. — In order to qualify for this specialty, the licensee shall have successfully completed a minimum of two full-time academic years of at least eight calendar months each of graduate or post-graduate education, internship, or residency. In </w:t>
      </w:r>
      <w:r w:rsidRPr="008706C8">
        <w:rPr>
          <w:color w:val="auto"/>
        </w:rPr>
        <w:lastRenderedPageBreak/>
        <w:t xml:space="preserve">addition, any applicant for an orthodontic and dentofacial orthopedic specialty certificate </w:t>
      </w:r>
      <w:r w:rsidRPr="008706C8">
        <w:rPr>
          <w:strike/>
          <w:color w:val="auto"/>
        </w:rPr>
        <w:t>commencing on July 1, 2019,</w:t>
      </w:r>
      <w:r w:rsidRPr="008706C8">
        <w:rPr>
          <w:color w:val="auto"/>
        </w:rPr>
        <w:t xml:space="preserve"> shall submit verification of successful completion of the American Board of Orthodontics written examination.</w:t>
      </w:r>
    </w:p>
    <w:p w14:paraId="1988AB17" w14:textId="77777777" w:rsidR="008B745D" w:rsidRPr="008706C8" w:rsidRDefault="008B745D" w:rsidP="00DC4465">
      <w:pPr>
        <w:pStyle w:val="SectionBody"/>
        <w:rPr>
          <w:color w:val="auto"/>
        </w:rPr>
      </w:pPr>
      <w:r w:rsidRPr="008706C8">
        <w:rPr>
          <w:color w:val="auto"/>
        </w:rPr>
        <w:t>(6) Pediatric dentistry. — In order to qualify for this specialty, the licensee shall have successfully completed a minimum of two full-time academic years of at least eight calendar months each of graduate or post-graduate education, internship, or residency.</w:t>
      </w:r>
    </w:p>
    <w:p w14:paraId="2B185458" w14:textId="77777777" w:rsidR="008B745D" w:rsidRPr="008706C8" w:rsidRDefault="008B745D" w:rsidP="00DC4465">
      <w:pPr>
        <w:pStyle w:val="SectionBody"/>
        <w:rPr>
          <w:color w:val="auto"/>
        </w:rPr>
      </w:pPr>
      <w:r w:rsidRPr="008706C8">
        <w:rPr>
          <w:color w:val="auto"/>
        </w:rPr>
        <w:t>(7) Periodontics. — In order to qualify for this specialty, the licensee shall have successfully completed a minimum of two full-time academic years of at least eight calendar months each of graduate or post-graduate education, internship, or residency.</w:t>
      </w:r>
    </w:p>
    <w:p w14:paraId="5F687647" w14:textId="77777777" w:rsidR="008B745D" w:rsidRPr="008706C8" w:rsidRDefault="008B745D" w:rsidP="00DC4465">
      <w:pPr>
        <w:pStyle w:val="SectionBody"/>
        <w:rPr>
          <w:color w:val="auto"/>
        </w:rPr>
      </w:pPr>
      <w:r w:rsidRPr="008706C8">
        <w:rPr>
          <w:color w:val="auto"/>
        </w:rPr>
        <w:t>(8) Prosthodontics. — In order to qualify for this specialty, the licensee shall have successfully completed a minimum of two full-time academic years of at least eight calendar months each of graduate or post-graduate education, internship, or residency.</w:t>
      </w:r>
    </w:p>
    <w:p w14:paraId="458E787B" w14:textId="51B3A6C4" w:rsidR="008B745D" w:rsidRPr="008706C8" w:rsidRDefault="008B745D" w:rsidP="00DC4465">
      <w:pPr>
        <w:pStyle w:val="SectionBody"/>
        <w:rPr>
          <w:color w:val="auto"/>
        </w:rPr>
      </w:pPr>
      <w:r w:rsidRPr="008706C8">
        <w:rPr>
          <w:color w:val="auto"/>
        </w:rPr>
        <w:t>(9) Oral pathology. — In order to qualify for this specialty, the licensee shall have successfully completed a minimum of two full-time academic years of at least eight calendar months each of graduate or post-graduate education, internship, or residency.</w:t>
      </w:r>
    </w:p>
    <w:p w14:paraId="02111E30" w14:textId="77777777" w:rsidR="00583D65" w:rsidRPr="008706C8" w:rsidRDefault="00583D65" w:rsidP="00DC4465">
      <w:pPr>
        <w:pStyle w:val="SectionBody"/>
        <w:rPr>
          <w:color w:val="auto"/>
          <w:u w:val="single"/>
        </w:rPr>
      </w:pPr>
      <w:r w:rsidRPr="008706C8">
        <w:rPr>
          <w:color w:val="auto"/>
          <w:u w:val="single"/>
        </w:rPr>
        <w:t>(10) Dental anesthesiology. – In order to qualify for this specialty, the licensee shall have successfully completed a minimum of two full-time academic years of at least eight calendar months each of graduate or post-graduate education, internship, or residency.</w:t>
      </w:r>
    </w:p>
    <w:p w14:paraId="6B4A2085" w14:textId="3D9E6EE5" w:rsidR="00583D65" w:rsidRPr="008706C8" w:rsidRDefault="00583D65" w:rsidP="00DC4465">
      <w:pPr>
        <w:pStyle w:val="SectionBody"/>
        <w:rPr>
          <w:color w:val="auto"/>
          <w:u w:val="single"/>
        </w:rPr>
      </w:pPr>
      <w:r w:rsidRPr="008706C8">
        <w:rPr>
          <w:color w:val="auto"/>
          <w:u w:val="single"/>
        </w:rPr>
        <w:t>(11) Oral medicine. – In order to qualify for this specialty, the licensee shall have successfully completed a minimum of two full-time academic years of at least eight calendar months each of graduate or post-graduate education, internship, or residency.</w:t>
      </w:r>
    </w:p>
    <w:p w14:paraId="15CE877A" w14:textId="77777777" w:rsidR="00583D65" w:rsidRPr="008706C8" w:rsidRDefault="00583D65" w:rsidP="00DC4465">
      <w:pPr>
        <w:pStyle w:val="SectionBody"/>
        <w:rPr>
          <w:color w:val="auto"/>
          <w:u w:val="single"/>
        </w:rPr>
      </w:pPr>
      <w:r w:rsidRPr="008706C8">
        <w:rPr>
          <w:color w:val="auto"/>
          <w:u w:val="single"/>
        </w:rPr>
        <w:t>(12) Orofacial pain. – In order to qualify for this specialty, the licensee shall have successfully completed a minimum of two full-time academic years of at least eight calendar months each of graduate or post-graduate education, internship, or residency.</w:t>
      </w:r>
    </w:p>
    <w:p w14:paraId="05B0D5BD" w14:textId="0649A83F" w:rsidR="008B745D" w:rsidRPr="008706C8" w:rsidRDefault="008B745D" w:rsidP="00DC4465">
      <w:pPr>
        <w:pStyle w:val="SectionBody"/>
        <w:rPr>
          <w:color w:val="auto"/>
        </w:rPr>
      </w:pPr>
      <w:r w:rsidRPr="008706C8">
        <w:rPr>
          <w:color w:val="auto"/>
        </w:rPr>
        <w:t>(d) The licensee shall limit his or her practice of dentistry only to the specialty</w:t>
      </w:r>
      <w:r w:rsidR="00583D65" w:rsidRPr="008706C8">
        <w:rPr>
          <w:color w:val="auto"/>
        </w:rPr>
        <w:t xml:space="preserve"> </w:t>
      </w:r>
      <w:r w:rsidR="00583D65" w:rsidRPr="008706C8">
        <w:rPr>
          <w:color w:val="auto"/>
          <w:u w:val="single"/>
        </w:rPr>
        <w:t>or specialties</w:t>
      </w:r>
      <w:r w:rsidRPr="008706C8">
        <w:rPr>
          <w:color w:val="auto"/>
        </w:rPr>
        <w:t xml:space="preserve"> in which he or she is licensed and in which he or she holds himself or herself out to the public as </w:t>
      </w:r>
      <w:r w:rsidRPr="008706C8">
        <w:rPr>
          <w:color w:val="auto"/>
        </w:rPr>
        <w:lastRenderedPageBreak/>
        <w:t>a specialist.</w:t>
      </w:r>
    </w:p>
    <w:p w14:paraId="6C0458F9" w14:textId="5F62EE19" w:rsidR="008B745D" w:rsidRPr="008706C8" w:rsidRDefault="008B745D" w:rsidP="00DC4465">
      <w:pPr>
        <w:pStyle w:val="SectionBody"/>
        <w:rPr>
          <w:color w:val="auto"/>
        </w:rPr>
      </w:pPr>
      <w:r w:rsidRPr="008706C8">
        <w:rPr>
          <w:color w:val="auto"/>
        </w:rPr>
        <w:t>(e) The licensee shall limit his or her listing in the telephone directory</w:t>
      </w:r>
      <w:r w:rsidR="00583D65" w:rsidRPr="008706C8">
        <w:rPr>
          <w:color w:val="auto"/>
        </w:rPr>
        <w:t xml:space="preserve"> </w:t>
      </w:r>
      <w:r w:rsidR="00583D65" w:rsidRPr="008706C8">
        <w:rPr>
          <w:color w:val="auto"/>
          <w:u w:val="single"/>
        </w:rPr>
        <w:t>or on the internet</w:t>
      </w:r>
      <w:r w:rsidRPr="008706C8">
        <w:rPr>
          <w:color w:val="auto"/>
        </w:rPr>
        <w:t xml:space="preserve"> to the specialties in which he or she has an office or offices.</w:t>
      </w:r>
    </w:p>
    <w:p w14:paraId="7DD633D3" w14:textId="77777777" w:rsidR="008B745D" w:rsidRPr="008706C8" w:rsidRDefault="008B745D" w:rsidP="00DC4465">
      <w:pPr>
        <w:pStyle w:val="SectionBody"/>
        <w:rPr>
          <w:color w:val="auto"/>
        </w:rPr>
      </w:pPr>
      <w:r w:rsidRPr="008706C8">
        <w:rPr>
          <w:color w:val="auto"/>
        </w:rPr>
        <w:t>(f) The limitation of practice is removed for purposes of volunteering services in organized health clinics and at charitable events.</w:t>
      </w:r>
    </w:p>
    <w:p w14:paraId="57C5EAAD" w14:textId="77777777" w:rsidR="008B745D" w:rsidRPr="008706C8" w:rsidRDefault="008B745D" w:rsidP="00036A03">
      <w:pPr>
        <w:pStyle w:val="SectionHeading"/>
        <w:rPr>
          <w:color w:val="auto"/>
        </w:rPr>
        <w:sectPr w:rsidR="008B745D" w:rsidRPr="008706C8" w:rsidSect="005444C1">
          <w:type w:val="continuous"/>
          <w:pgSz w:w="12240" w:h="15840" w:code="1"/>
          <w:pgMar w:top="1440" w:right="1440" w:bottom="1440" w:left="1440" w:header="720" w:footer="720" w:gutter="0"/>
          <w:lnNumType w:countBy="1" w:restart="newSection"/>
          <w:cols w:space="720"/>
          <w:docGrid w:linePitch="360"/>
        </w:sectPr>
      </w:pPr>
      <w:r w:rsidRPr="008706C8">
        <w:rPr>
          <w:color w:val="auto"/>
        </w:rPr>
        <w:t>§30-4-19. Complaints; investigations; due process procedure; grounds for disciplinary action.</w:t>
      </w:r>
    </w:p>
    <w:p w14:paraId="5EC8D25A" w14:textId="77777777" w:rsidR="008B745D" w:rsidRPr="008706C8" w:rsidRDefault="008B745D" w:rsidP="00E94A93">
      <w:pPr>
        <w:pStyle w:val="SectionBody"/>
        <w:rPr>
          <w:color w:val="auto"/>
        </w:rPr>
      </w:pPr>
      <w:r w:rsidRPr="008706C8">
        <w:rPr>
          <w:color w:val="auto"/>
        </w:rPr>
        <w:t xml:space="preserve">(a) The board may initiate a complaint upon receipt of the quarterly report from the Board of Pharmacy as required by §60A-9-1 </w:t>
      </w:r>
      <w:r w:rsidRPr="008706C8">
        <w:rPr>
          <w:i/>
          <w:iCs/>
          <w:color w:val="auto"/>
        </w:rPr>
        <w:t>et seq</w:t>
      </w:r>
      <w:r w:rsidRPr="008706C8">
        <w:rPr>
          <w:color w:val="auto"/>
        </w:rPr>
        <w:t>. of this code or upon receipt of credible information and shall, upon the receipt of a written complaint of any person, cause an investigation to be made to determine whether grounds exist for disciplinary action under this article or the legislative rules promulgated pursuant to this article.</w:t>
      </w:r>
    </w:p>
    <w:p w14:paraId="593AA8ED" w14:textId="61AEF86C" w:rsidR="008B745D" w:rsidRPr="008706C8" w:rsidRDefault="008B745D" w:rsidP="00036A03">
      <w:pPr>
        <w:pStyle w:val="SectionBody"/>
        <w:rPr>
          <w:color w:val="auto"/>
        </w:rPr>
      </w:pPr>
      <w:r w:rsidRPr="008706C8">
        <w:rPr>
          <w:color w:val="auto"/>
        </w:rPr>
        <w:t>(b) After reviewing any information obtained through an investigation, the board shall determine if probable cause exists that the licensee, certificate holder,</w:t>
      </w:r>
      <w:r w:rsidR="00583D65" w:rsidRPr="008706C8">
        <w:rPr>
          <w:color w:val="auto"/>
        </w:rPr>
        <w:t xml:space="preserve"> </w:t>
      </w:r>
      <w:r w:rsidR="00583D65" w:rsidRPr="008706C8">
        <w:rPr>
          <w:color w:val="auto"/>
          <w:u w:val="single"/>
        </w:rPr>
        <w:t>registrant,</w:t>
      </w:r>
      <w:r w:rsidRPr="008706C8">
        <w:rPr>
          <w:color w:val="auto"/>
        </w:rPr>
        <w:t xml:space="preserve"> or permittee has violated §30-4-19 (g) of this code or rules promulgated pursuant to this article.</w:t>
      </w:r>
    </w:p>
    <w:p w14:paraId="3A6F6AF5" w14:textId="02CC29C5" w:rsidR="008B745D" w:rsidRPr="008706C8" w:rsidRDefault="008B745D" w:rsidP="00036A03">
      <w:pPr>
        <w:pStyle w:val="SectionBody"/>
        <w:rPr>
          <w:color w:val="auto"/>
        </w:rPr>
      </w:pPr>
      <w:r w:rsidRPr="008706C8">
        <w:rPr>
          <w:color w:val="auto"/>
        </w:rPr>
        <w:t>(c) Upon a finding of probable cause to go forward with a complaint, the board shall provide a copy of the complaint to the licensee, certificate holder,</w:t>
      </w:r>
      <w:r w:rsidR="00583D65" w:rsidRPr="008706C8">
        <w:rPr>
          <w:color w:val="auto"/>
        </w:rPr>
        <w:t xml:space="preserve"> </w:t>
      </w:r>
      <w:r w:rsidR="00583D65" w:rsidRPr="008706C8">
        <w:rPr>
          <w:color w:val="auto"/>
          <w:u w:val="single"/>
        </w:rPr>
        <w:t>registrant,</w:t>
      </w:r>
      <w:r w:rsidRPr="008706C8">
        <w:rPr>
          <w:color w:val="auto"/>
        </w:rPr>
        <w:t xml:space="preserve"> or permittee.</w:t>
      </w:r>
    </w:p>
    <w:p w14:paraId="5F671131" w14:textId="4EC46D0C" w:rsidR="008B745D" w:rsidRPr="008706C8" w:rsidRDefault="008B745D" w:rsidP="00036A03">
      <w:pPr>
        <w:pStyle w:val="SectionBody"/>
        <w:rPr>
          <w:color w:val="auto"/>
        </w:rPr>
      </w:pPr>
      <w:r w:rsidRPr="008706C8">
        <w:rPr>
          <w:color w:val="auto"/>
        </w:rPr>
        <w:t>(d) Upon a finding that probable cause exists that the licensee, certificate holder, or permittee has violated §30-4-19(g) of this code or rules promulgated pursuant to this article, the board may enter into a consent decree or hold a hearing for disciplinary action against the licensee, certificate holder,</w:t>
      </w:r>
      <w:r w:rsidR="00E94A93" w:rsidRPr="008706C8">
        <w:rPr>
          <w:color w:val="auto"/>
        </w:rPr>
        <w:t xml:space="preserve"> </w:t>
      </w:r>
      <w:r w:rsidR="00B32D24" w:rsidRPr="008706C8">
        <w:rPr>
          <w:color w:val="auto"/>
          <w:u w:val="single"/>
        </w:rPr>
        <w:t>registrant</w:t>
      </w:r>
      <w:r w:rsidR="00B32D24" w:rsidRPr="008706C8">
        <w:rPr>
          <w:color w:val="auto"/>
        </w:rPr>
        <w:t>,</w:t>
      </w:r>
      <w:r w:rsidRPr="008706C8">
        <w:rPr>
          <w:color w:val="auto"/>
        </w:rPr>
        <w:t xml:space="preserve"> or permittee. Any hearing shall be held in accordance with the provisions of this article and shall require a violation to be proven by a preponderance of the evidence.</w:t>
      </w:r>
    </w:p>
    <w:p w14:paraId="100B7CFD" w14:textId="77777777" w:rsidR="008B745D" w:rsidRPr="008706C8" w:rsidRDefault="008B745D" w:rsidP="00036A03">
      <w:pPr>
        <w:pStyle w:val="SectionBody"/>
        <w:rPr>
          <w:color w:val="auto"/>
        </w:rPr>
      </w:pPr>
      <w:r w:rsidRPr="008706C8">
        <w:rPr>
          <w:color w:val="auto"/>
        </w:rPr>
        <w:t>(e) A member of the complaint committee or the executive director of the board may issue subpoenas and subpoenas duces tecum to obtain testimony and documents to aid in the investigation of allegations against any person regulated by this article.</w:t>
      </w:r>
    </w:p>
    <w:p w14:paraId="23C6B6E0" w14:textId="77777777" w:rsidR="008B745D" w:rsidRPr="008706C8" w:rsidRDefault="008B745D" w:rsidP="00036A03">
      <w:pPr>
        <w:pStyle w:val="SectionBody"/>
        <w:rPr>
          <w:color w:val="auto"/>
        </w:rPr>
      </w:pPr>
      <w:r w:rsidRPr="008706C8">
        <w:rPr>
          <w:color w:val="auto"/>
        </w:rPr>
        <w:lastRenderedPageBreak/>
        <w:t>(f) Any member of the board or its executive director may sign a consent decree or other legal document on behalf of the board.</w:t>
      </w:r>
    </w:p>
    <w:p w14:paraId="1962755C" w14:textId="46133B3E" w:rsidR="008B745D" w:rsidRPr="008706C8" w:rsidRDefault="008B745D" w:rsidP="00036A03">
      <w:pPr>
        <w:pStyle w:val="SectionBody"/>
        <w:rPr>
          <w:color w:val="auto"/>
        </w:rPr>
      </w:pPr>
      <w:r w:rsidRPr="008706C8">
        <w:rPr>
          <w:color w:val="auto"/>
        </w:rPr>
        <w:t>(g) The board may, after notice and opportunity for hearing, deny or refuse to renew, suspend, restrict, or revoke the license, certificate,</w:t>
      </w:r>
      <w:r w:rsidR="00583D65" w:rsidRPr="008706C8">
        <w:rPr>
          <w:color w:val="auto"/>
        </w:rPr>
        <w:t xml:space="preserve"> </w:t>
      </w:r>
      <w:r w:rsidR="00583D65" w:rsidRPr="008706C8">
        <w:rPr>
          <w:color w:val="auto"/>
          <w:u w:val="single"/>
        </w:rPr>
        <w:t>registration,</w:t>
      </w:r>
      <w:r w:rsidRPr="008706C8">
        <w:rPr>
          <w:color w:val="auto"/>
        </w:rPr>
        <w:t xml:space="preserve"> or permit of, or impose probationary conditions upon, or take disciplinary action against, any licensee, certificate holder, </w:t>
      </w:r>
      <w:r w:rsidR="00583D65" w:rsidRPr="008706C8">
        <w:rPr>
          <w:color w:val="auto"/>
          <w:u w:val="single"/>
        </w:rPr>
        <w:t>registrant,</w:t>
      </w:r>
      <w:r w:rsidR="00583D65" w:rsidRPr="008706C8">
        <w:rPr>
          <w:color w:val="auto"/>
        </w:rPr>
        <w:t xml:space="preserve"> </w:t>
      </w:r>
      <w:r w:rsidRPr="008706C8">
        <w:rPr>
          <w:color w:val="auto"/>
        </w:rPr>
        <w:t>or permittee for any of the following reasons:</w:t>
      </w:r>
    </w:p>
    <w:p w14:paraId="713D16EC" w14:textId="77777777" w:rsidR="008B745D" w:rsidRPr="008706C8" w:rsidRDefault="008B745D" w:rsidP="00036A03">
      <w:pPr>
        <w:pStyle w:val="SectionBody"/>
        <w:rPr>
          <w:color w:val="auto"/>
        </w:rPr>
      </w:pPr>
      <w:r w:rsidRPr="008706C8">
        <w:rPr>
          <w:color w:val="auto"/>
        </w:rPr>
        <w:t>(1) Obtaining a board authorization by fraud, misrepresentation, or concealment of material facts;</w:t>
      </w:r>
    </w:p>
    <w:p w14:paraId="4FA54708" w14:textId="77777777" w:rsidR="008B745D" w:rsidRPr="008706C8" w:rsidRDefault="008B745D" w:rsidP="00036A03">
      <w:pPr>
        <w:pStyle w:val="SectionBody"/>
        <w:rPr>
          <w:color w:val="auto"/>
        </w:rPr>
      </w:pPr>
      <w:r w:rsidRPr="008706C8">
        <w:rPr>
          <w:color w:val="auto"/>
        </w:rPr>
        <w:t>(2) Being convicted of a felony crime, or being convicted of a misdemeanor crime related to the practice of dentistry or dental hygiene;</w:t>
      </w:r>
    </w:p>
    <w:p w14:paraId="12A2DBF2" w14:textId="77777777" w:rsidR="008B745D" w:rsidRPr="008706C8" w:rsidRDefault="008B745D" w:rsidP="00036A03">
      <w:pPr>
        <w:pStyle w:val="SectionBody"/>
        <w:rPr>
          <w:color w:val="auto"/>
        </w:rPr>
      </w:pPr>
      <w:r w:rsidRPr="008706C8">
        <w:rPr>
          <w:color w:val="auto"/>
        </w:rPr>
        <w:t>(3) Being guilty of malpractice or neglect in the practice of dentistry or dental hygiene;</w:t>
      </w:r>
    </w:p>
    <w:p w14:paraId="0CDC84D2" w14:textId="77777777" w:rsidR="008B745D" w:rsidRPr="008706C8" w:rsidRDefault="008B745D" w:rsidP="00036A03">
      <w:pPr>
        <w:pStyle w:val="SectionBody"/>
        <w:rPr>
          <w:color w:val="auto"/>
        </w:rPr>
      </w:pPr>
      <w:r w:rsidRPr="008706C8">
        <w:rPr>
          <w:color w:val="auto"/>
        </w:rPr>
        <w:t>(4) Violation of a lawful order or legislative rule of the board;</w:t>
      </w:r>
    </w:p>
    <w:p w14:paraId="02E01EB8" w14:textId="77777777" w:rsidR="008B745D" w:rsidRPr="008706C8" w:rsidRDefault="008B745D" w:rsidP="00036A03">
      <w:pPr>
        <w:pStyle w:val="SectionBody"/>
        <w:rPr>
          <w:color w:val="auto"/>
        </w:rPr>
      </w:pPr>
      <w:r w:rsidRPr="008706C8">
        <w:rPr>
          <w:color w:val="auto"/>
        </w:rPr>
        <w:t>(5) Having had a board authorization revoked or suspended, other disciplinary action taken, or an application for a board authorization denied by the proper authorities of another jurisdiction;</w:t>
      </w:r>
    </w:p>
    <w:p w14:paraId="6B0735AF" w14:textId="77777777" w:rsidR="008B745D" w:rsidRPr="008706C8" w:rsidRDefault="008B745D" w:rsidP="00036A03">
      <w:pPr>
        <w:pStyle w:val="SectionBody"/>
        <w:rPr>
          <w:color w:val="auto"/>
        </w:rPr>
      </w:pPr>
      <w:r w:rsidRPr="008706C8">
        <w:rPr>
          <w:color w:val="auto"/>
        </w:rPr>
        <w:t>(6) Aiding, abetting, or supervising the practice of dentistry or dental hygiene by an unlicensed person;</w:t>
      </w:r>
    </w:p>
    <w:p w14:paraId="0EA3674D" w14:textId="77777777" w:rsidR="008B745D" w:rsidRPr="008706C8" w:rsidRDefault="008B745D" w:rsidP="00036A03">
      <w:pPr>
        <w:pStyle w:val="SectionBody"/>
        <w:rPr>
          <w:color w:val="auto"/>
        </w:rPr>
      </w:pPr>
      <w:r w:rsidRPr="008706C8">
        <w:rPr>
          <w:color w:val="auto"/>
        </w:rPr>
        <w:t>(7) Engaging in conduct, while acting in a professional capacity, which has endangered or is likely to endanger the health, welfare, or safety of the public;</w:t>
      </w:r>
    </w:p>
    <w:p w14:paraId="2DBEAE98" w14:textId="77777777" w:rsidR="008B745D" w:rsidRPr="008706C8" w:rsidRDefault="008B745D" w:rsidP="00036A03">
      <w:pPr>
        <w:pStyle w:val="SectionBody"/>
        <w:rPr>
          <w:color w:val="auto"/>
        </w:rPr>
      </w:pPr>
      <w:r w:rsidRPr="008706C8">
        <w:rPr>
          <w:color w:val="auto"/>
        </w:rPr>
        <w:t>(8) Having an incapacity that prevents one from engaging in the practice of dentistry or dental hygiene, with reasonable skill, competence, and safety to the public;</w:t>
      </w:r>
    </w:p>
    <w:p w14:paraId="073CCAD9" w14:textId="77777777" w:rsidR="008B745D" w:rsidRPr="008706C8" w:rsidRDefault="008B745D" w:rsidP="00036A03">
      <w:pPr>
        <w:pStyle w:val="SectionBody"/>
        <w:rPr>
          <w:color w:val="auto"/>
        </w:rPr>
      </w:pPr>
      <w:r w:rsidRPr="008706C8">
        <w:rPr>
          <w:color w:val="auto"/>
        </w:rPr>
        <w:t>(9) Committing fraud in connection with the practice of dentistry or dental hygiene;</w:t>
      </w:r>
    </w:p>
    <w:p w14:paraId="423EA134" w14:textId="77777777" w:rsidR="008B745D" w:rsidRPr="008706C8" w:rsidRDefault="008B745D" w:rsidP="00036A03">
      <w:pPr>
        <w:pStyle w:val="SectionBody"/>
        <w:rPr>
          <w:color w:val="auto"/>
        </w:rPr>
      </w:pPr>
      <w:r w:rsidRPr="008706C8">
        <w:rPr>
          <w:color w:val="auto"/>
        </w:rPr>
        <w:t>(10) Failing to report to the board one’s surrender of a license or authorization to practice dentistry or dental hygiene in another jurisdiction while under disciplinary investigation by any of those authorities or bodies for conduct that would constitute grounds for action as defined in this section;</w:t>
      </w:r>
    </w:p>
    <w:p w14:paraId="77BB0E78" w14:textId="77777777" w:rsidR="008B745D" w:rsidRPr="008706C8" w:rsidRDefault="008B745D" w:rsidP="00036A03">
      <w:pPr>
        <w:pStyle w:val="SectionBody"/>
        <w:rPr>
          <w:color w:val="auto"/>
        </w:rPr>
      </w:pPr>
      <w:r w:rsidRPr="008706C8">
        <w:rPr>
          <w:color w:val="auto"/>
        </w:rPr>
        <w:lastRenderedPageBreak/>
        <w:t>(11) Failing to report to the board any adverse judgment, settlement, or award arising from a malpractice claim related to conduct that would constitute grounds for action as defined in this section;</w:t>
      </w:r>
    </w:p>
    <w:p w14:paraId="5E2715D7" w14:textId="77777777" w:rsidR="008B745D" w:rsidRPr="008706C8" w:rsidRDefault="008B745D" w:rsidP="00036A03">
      <w:pPr>
        <w:pStyle w:val="SectionBody"/>
        <w:rPr>
          <w:color w:val="auto"/>
        </w:rPr>
      </w:pPr>
      <w:r w:rsidRPr="008706C8">
        <w:rPr>
          <w:color w:val="auto"/>
        </w:rPr>
        <w:t>(12) Being guilty of unprofessional conduct as contained in the American Dental Association principles of ethics and code of professional conduct. The following acts are conclusively presumed to be unprofessional conduct:</w:t>
      </w:r>
    </w:p>
    <w:p w14:paraId="1C7DC9E0" w14:textId="77777777" w:rsidR="008B745D" w:rsidRPr="008706C8" w:rsidRDefault="008B745D" w:rsidP="00036A03">
      <w:pPr>
        <w:pStyle w:val="SectionBody"/>
        <w:rPr>
          <w:color w:val="auto"/>
        </w:rPr>
      </w:pPr>
      <w:r w:rsidRPr="008706C8">
        <w:rPr>
          <w:color w:val="auto"/>
        </w:rPr>
        <w:t>(A) Being guilty of any fraud or deception;</w:t>
      </w:r>
    </w:p>
    <w:p w14:paraId="20B65804" w14:textId="77777777" w:rsidR="008B745D" w:rsidRPr="008706C8" w:rsidRDefault="008B745D" w:rsidP="00036A03">
      <w:pPr>
        <w:pStyle w:val="SectionBody"/>
        <w:rPr>
          <w:color w:val="auto"/>
        </w:rPr>
      </w:pPr>
      <w:r w:rsidRPr="008706C8">
        <w:rPr>
          <w:color w:val="auto"/>
        </w:rPr>
        <w:t>(B) Abusing alcohol or drugs;</w:t>
      </w:r>
    </w:p>
    <w:p w14:paraId="0E5B496E" w14:textId="77777777" w:rsidR="008B745D" w:rsidRPr="008706C8" w:rsidRDefault="008B745D" w:rsidP="00036A03">
      <w:pPr>
        <w:pStyle w:val="SectionBody"/>
        <w:rPr>
          <w:color w:val="auto"/>
        </w:rPr>
      </w:pPr>
      <w:r w:rsidRPr="008706C8">
        <w:rPr>
          <w:color w:val="auto"/>
        </w:rPr>
        <w:t>(C) Violating or improperly disclosing any professional confidence;</w:t>
      </w:r>
    </w:p>
    <w:p w14:paraId="5F1CA85F" w14:textId="77777777" w:rsidR="008B745D" w:rsidRPr="008706C8" w:rsidRDefault="008B745D" w:rsidP="00036A03">
      <w:pPr>
        <w:pStyle w:val="SectionBody"/>
        <w:rPr>
          <w:color w:val="auto"/>
        </w:rPr>
      </w:pPr>
      <w:r w:rsidRPr="008706C8">
        <w:rPr>
          <w:color w:val="auto"/>
        </w:rPr>
        <w:t>(D) Harassing, abusing, intimidating, insulting, degrading, or humiliating a patient physically, verbally, or through another form of communication;</w:t>
      </w:r>
    </w:p>
    <w:p w14:paraId="6974332E" w14:textId="77777777" w:rsidR="008B745D" w:rsidRPr="008706C8" w:rsidRDefault="008B745D" w:rsidP="00036A03">
      <w:pPr>
        <w:pStyle w:val="SectionBody"/>
        <w:rPr>
          <w:color w:val="auto"/>
        </w:rPr>
      </w:pPr>
      <w:r w:rsidRPr="008706C8">
        <w:rPr>
          <w:color w:val="auto"/>
        </w:rPr>
        <w:t>(E) Obtaining any fee by fraud or misrepresentation;</w:t>
      </w:r>
    </w:p>
    <w:p w14:paraId="29DC506B" w14:textId="77777777" w:rsidR="008B745D" w:rsidRPr="008706C8" w:rsidRDefault="008B745D" w:rsidP="00036A03">
      <w:pPr>
        <w:pStyle w:val="SectionBody"/>
        <w:rPr>
          <w:color w:val="auto"/>
        </w:rPr>
      </w:pPr>
      <w:r w:rsidRPr="008706C8">
        <w:rPr>
          <w:color w:val="auto"/>
        </w:rPr>
        <w:t>(F) Employing directly or indirectly, or directing or permitting any suspended or unlicensed person, to perform operations of any kind or to treat lesions of the human teeth or jaws, or correct malimposed formations thereof;</w:t>
      </w:r>
    </w:p>
    <w:p w14:paraId="0405D125" w14:textId="77777777" w:rsidR="008B745D" w:rsidRPr="008706C8" w:rsidRDefault="008B745D" w:rsidP="00036A03">
      <w:pPr>
        <w:pStyle w:val="SectionBody"/>
        <w:rPr>
          <w:color w:val="auto"/>
        </w:rPr>
      </w:pPr>
      <w:r w:rsidRPr="008706C8">
        <w:rPr>
          <w:color w:val="auto"/>
        </w:rPr>
        <w:t>(G) Practicing or offering or undertaking to practice dentistry under any firm name or trade name not approved by the board;</w:t>
      </w:r>
    </w:p>
    <w:p w14:paraId="6E353BB9" w14:textId="77777777" w:rsidR="008B745D" w:rsidRPr="008706C8" w:rsidRDefault="008B745D" w:rsidP="00036A03">
      <w:pPr>
        <w:pStyle w:val="SectionBody"/>
        <w:rPr>
          <w:color w:val="auto"/>
        </w:rPr>
      </w:pPr>
      <w:r w:rsidRPr="008706C8">
        <w:rPr>
          <w:color w:val="auto"/>
        </w:rPr>
        <w:t>(H) Having a professional connection or association with, or lending his or her name to, another for the illegal practice of dentistry, or having a professional connection or association with any person, firm, or corporation holding himself or herself, themselves, or itself out in any manner contrary to this article;</w:t>
      </w:r>
    </w:p>
    <w:p w14:paraId="0B412CC2" w14:textId="77777777" w:rsidR="008B745D" w:rsidRPr="008706C8" w:rsidRDefault="008B745D" w:rsidP="00036A03">
      <w:pPr>
        <w:pStyle w:val="SectionBody"/>
        <w:rPr>
          <w:color w:val="auto"/>
        </w:rPr>
      </w:pPr>
      <w:r w:rsidRPr="008706C8">
        <w:rPr>
          <w:color w:val="auto"/>
        </w:rPr>
        <w:t>(I) Making use of any advertising relating to the use of any drug or medicine of unknown formula;</w:t>
      </w:r>
    </w:p>
    <w:p w14:paraId="5E5ECE64" w14:textId="77777777" w:rsidR="008B745D" w:rsidRPr="008706C8" w:rsidRDefault="008B745D" w:rsidP="00036A03">
      <w:pPr>
        <w:pStyle w:val="SectionBody"/>
        <w:rPr>
          <w:color w:val="auto"/>
        </w:rPr>
      </w:pPr>
      <w:r w:rsidRPr="008706C8">
        <w:rPr>
          <w:color w:val="auto"/>
        </w:rPr>
        <w:t>(J) Advertising to practice dentistry or perform any operation thereunder without causing pain;</w:t>
      </w:r>
    </w:p>
    <w:p w14:paraId="7620A9D7" w14:textId="77777777" w:rsidR="008B745D" w:rsidRPr="008706C8" w:rsidRDefault="008B745D" w:rsidP="00036A03">
      <w:pPr>
        <w:pStyle w:val="SectionBody"/>
        <w:rPr>
          <w:color w:val="auto"/>
        </w:rPr>
      </w:pPr>
      <w:r w:rsidRPr="008706C8">
        <w:rPr>
          <w:color w:val="auto"/>
        </w:rPr>
        <w:t xml:space="preserve">(K) Advertising professional superiority or the performance of professional services in a </w:t>
      </w:r>
      <w:r w:rsidRPr="008706C8">
        <w:rPr>
          <w:color w:val="auto"/>
        </w:rPr>
        <w:lastRenderedPageBreak/>
        <w:t>superior manner;</w:t>
      </w:r>
    </w:p>
    <w:p w14:paraId="5E20A34D" w14:textId="77777777" w:rsidR="008B745D" w:rsidRPr="008706C8" w:rsidRDefault="008B745D" w:rsidP="00036A03">
      <w:pPr>
        <w:pStyle w:val="SectionBody"/>
        <w:rPr>
          <w:color w:val="auto"/>
        </w:rPr>
      </w:pPr>
      <w:r w:rsidRPr="008706C8">
        <w:rPr>
          <w:color w:val="auto"/>
        </w:rPr>
        <w:t>(L) Advertising to guarantee any dental service;</w:t>
      </w:r>
    </w:p>
    <w:p w14:paraId="2525A71A" w14:textId="77777777" w:rsidR="008B745D" w:rsidRPr="008706C8" w:rsidRDefault="008B745D" w:rsidP="00036A03">
      <w:pPr>
        <w:pStyle w:val="SectionBody"/>
        <w:rPr>
          <w:color w:val="auto"/>
        </w:rPr>
      </w:pPr>
      <w:r w:rsidRPr="008706C8">
        <w:rPr>
          <w:color w:val="auto"/>
        </w:rPr>
        <w:t xml:space="preserve">(M) Advertising in any manner that is false or misleading in any material respect; </w:t>
      </w:r>
      <w:r w:rsidRPr="008706C8">
        <w:rPr>
          <w:strike/>
          <w:color w:val="auto"/>
        </w:rPr>
        <w:t>or</w:t>
      </w:r>
    </w:p>
    <w:p w14:paraId="023A2206" w14:textId="77777777" w:rsidR="00E94A93" w:rsidRPr="008706C8" w:rsidRDefault="008B745D" w:rsidP="00E94A93">
      <w:pPr>
        <w:ind w:firstLine="720"/>
        <w:jc w:val="both"/>
        <w:rPr>
          <w:rFonts w:eastAsia="Calibri" w:cs="Arial"/>
          <w:color w:val="auto"/>
        </w:rPr>
      </w:pPr>
      <w:r w:rsidRPr="008706C8">
        <w:rPr>
          <w:color w:val="auto"/>
        </w:rPr>
        <w:t>(N) Engaging in any action or conduct which would have warranted the denial of the license</w:t>
      </w:r>
      <w:r w:rsidR="00E94A93" w:rsidRPr="008706C8">
        <w:rPr>
          <w:rFonts w:eastAsia="Calibri" w:cs="Arial"/>
          <w:color w:val="auto"/>
        </w:rPr>
        <w:t xml:space="preserve">; </w:t>
      </w:r>
      <w:r w:rsidR="00E94A93" w:rsidRPr="008706C8">
        <w:rPr>
          <w:rFonts w:eastAsia="Calibri" w:cs="Arial"/>
          <w:color w:val="auto"/>
          <w:u w:val="single"/>
        </w:rPr>
        <w:t>or</w:t>
      </w:r>
    </w:p>
    <w:p w14:paraId="0B37EE90" w14:textId="77777777" w:rsidR="00E94A93" w:rsidRPr="008706C8" w:rsidRDefault="00E94A93" w:rsidP="00E94A93">
      <w:pPr>
        <w:ind w:firstLine="720"/>
        <w:jc w:val="both"/>
        <w:rPr>
          <w:rFonts w:eastAsia="Calibri" w:cs="Arial"/>
          <w:color w:val="auto"/>
          <w:u w:val="single"/>
        </w:rPr>
      </w:pPr>
      <w:r w:rsidRPr="008706C8">
        <w:rPr>
          <w:rFonts w:eastAsia="Calibri" w:cs="Arial"/>
          <w:color w:val="auto"/>
          <w:u w:val="single"/>
        </w:rPr>
        <w:t xml:space="preserve">(O) </w:t>
      </w:r>
      <w:r w:rsidRPr="008706C8">
        <w:rPr>
          <w:rFonts w:eastAsia="Calibri" w:cs="Arial"/>
          <w:color w:val="auto"/>
          <w:u w:val="single"/>
          <w:lang w:val="en-CA"/>
        </w:rPr>
        <w:fldChar w:fldCharType="begin"/>
      </w:r>
      <w:r w:rsidRPr="008706C8">
        <w:rPr>
          <w:rFonts w:eastAsia="Calibri" w:cs="Arial"/>
          <w:color w:val="auto"/>
          <w:u w:val="single"/>
          <w:lang w:val="en-CA"/>
        </w:rPr>
        <w:instrText xml:space="preserve"> SEQ CHAPTER \h \r 1</w:instrText>
      </w:r>
      <w:r w:rsidRPr="008706C8">
        <w:rPr>
          <w:rFonts w:eastAsia="Calibri" w:cs="Arial"/>
          <w:color w:val="auto"/>
          <w:u w:val="single"/>
        </w:rPr>
        <w:fldChar w:fldCharType="end"/>
      </w:r>
      <w:r w:rsidRPr="008706C8">
        <w:rPr>
          <w:rFonts w:eastAsia="Calibri" w:cs="Arial"/>
          <w:color w:val="auto"/>
          <w:u w:val="single"/>
        </w:rPr>
        <w:t>The failure by the treating dentist, prior to the initial diagnosis and correction of malpositions of human teeth or initial use of orthodontic appliances or aligners, to review the patient’s most recent diagnostic digital or conventional radiographs or other equivalent bone imaging suitable for orthodontia.  New radiographs or other equivalent bone imaging shall be offered if deemed appropriate by the treating dentist</w:t>
      </w:r>
      <w:r w:rsidRPr="008706C8">
        <w:rPr>
          <w:rFonts w:eastAsia="Calibri" w:cs="Arial"/>
          <w:color w:val="auto"/>
        </w:rPr>
        <w:t>.</w:t>
      </w:r>
    </w:p>
    <w:p w14:paraId="79F28040" w14:textId="77777777" w:rsidR="008B745D" w:rsidRPr="008706C8" w:rsidRDefault="008B745D" w:rsidP="00036A03">
      <w:pPr>
        <w:pStyle w:val="SectionBody"/>
        <w:rPr>
          <w:color w:val="auto"/>
        </w:rPr>
      </w:pPr>
      <w:r w:rsidRPr="008706C8">
        <w:rPr>
          <w:color w:val="auto"/>
        </w:rPr>
        <w:t>(13) Knowing or suspecting that a licensee is incapable of engaging in the practice of dentistry or dental hygiene, with reasonable skill, competence, and safety to the public, and failing to report that information to the board;</w:t>
      </w:r>
    </w:p>
    <w:p w14:paraId="672F22EA" w14:textId="77777777" w:rsidR="008B745D" w:rsidRPr="008706C8" w:rsidRDefault="008B745D" w:rsidP="00036A03">
      <w:pPr>
        <w:pStyle w:val="SectionBody"/>
        <w:rPr>
          <w:color w:val="auto"/>
        </w:rPr>
      </w:pPr>
      <w:r w:rsidRPr="008706C8">
        <w:rPr>
          <w:color w:val="auto"/>
        </w:rPr>
        <w:t>(14) Using or disclosing protected health information in an unauthorized or unlawful manner;</w:t>
      </w:r>
    </w:p>
    <w:p w14:paraId="165B5B07" w14:textId="77777777" w:rsidR="008B745D" w:rsidRPr="008706C8" w:rsidRDefault="008B745D" w:rsidP="00036A03">
      <w:pPr>
        <w:pStyle w:val="SectionBody"/>
        <w:rPr>
          <w:color w:val="auto"/>
        </w:rPr>
      </w:pPr>
      <w:r w:rsidRPr="008706C8">
        <w:rPr>
          <w:color w:val="auto"/>
        </w:rPr>
        <w:t>(15) Engaging in any conduct that subverts or attempts to subvert any licensing examination or the administration of any licensing examination;</w:t>
      </w:r>
    </w:p>
    <w:p w14:paraId="49BFE439" w14:textId="77777777" w:rsidR="008B745D" w:rsidRPr="008706C8" w:rsidRDefault="008B745D" w:rsidP="00036A03">
      <w:pPr>
        <w:pStyle w:val="SectionBody"/>
        <w:rPr>
          <w:color w:val="auto"/>
        </w:rPr>
      </w:pPr>
      <w:r w:rsidRPr="008706C8">
        <w:rPr>
          <w:color w:val="auto"/>
        </w:rPr>
        <w:t>(16) Failing to furnish to the board or its representatives any information legally requested by the board or failing to cooperate with or engaging in any conduct which obstructs an investigation being conducted by the board;</w:t>
      </w:r>
    </w:p>
    <w:p w14:paraId="61A33FE3" w14:textId="77777777" w:rsidR="008B745D" w:rsidRPr="008706C8" w:rsidRDefault="008B745D" w:rsidP="00036A03">
      <w:pPr>
        <w:pStyle w:val="SectionBody"/>
        <w:rPr>
          <w:color w:val="auto"/>
        </w:rPr>
      </w:pPr>
      <w:r w:rsidRPr="008706C8">
        <w:rPr>
          <w:color w:val="auto"/>
        </w:rPr>
        <w:t>(17) Announcing or otherwise holding himself or herself out to the public as a specialist or as being specially qualified in any particular branch of dentistry or as giving special attention to any branch of dentistry or as limiting his or her practice to any branch of dentistry without first complying with the requirements established by the board for the specialty and having been issued a certificate of qualification in the specialty by the board;</w:t>
      </w:r>
    </w:p>
    <w:p w14:paraId="4ED6D7DB" w14:textId="3B140FED" w:rsidR="008B745D" w:rsidRPr="008706C8" w:rsidRDefault="008B745D" w:rsidP="00036A03">
      <w:pPr>
        <w:pStyle w:val="SectionBody"/>
        <w:rPr>
          <w:color w:val="auto"/>
        </w:rPr>
      </w:pPr>
      <w:r w:rsidRPr="008706C8">
        <w:rPr>
          <w:color w:val="auto"/>
        </w:rPr>
        <w:t xml:space="preserve">(18) Failing to report to the board within 72 hours of becoming aware of any life threatening </w:t>
      </w:r>
      <w:r w:rsidRPr="008706C8">
        <w:rPr>
          <w:color w:val="auto"/>
        </w:rPr>
        <w:lastRenderedPageBreak/>
        <w:t xml:space="preserve">occurrence, serious injury, or death of a patient resulting from the licensee’s </w:t>
      </w:r>
      <w:r w:rsidR="00E94A93" w:rsidRPr="008706C8">
        <w:rPr>
          <w:color w:val="auto"/>
          <w:u w:val="single"/>
        </w:rPr>
        <w:t>registrant</w:t>
      </w:r>
      <w:r w:rsidR="007F536C" w:rsidRPr="008706C8">
        <w:rPr>
          <w:color w:val="auto"/>
          <w:u w:val="single"/>
        </w:rPr>
        <w:t>’s,</w:t>
      </w:r>
      <w:r w:rsidR="00E94A93" w:rsidRPr="008706C8">
        <w:rPr>
          <w:color w:val="auto"/>
        </w:rPr>
        <w:t xml:space="preserve"> </w:t>
      </w:r>
      <w:r w:rsidRPr="008706C8">
        <w:rPr>
          <w:color w:val="auto"/>
        </w:rPr>
        <w:t>or permittee’s dental treatment;</w:t>
      </w:r>
    </w:p>
    <w:p w14:paraId="2323D815" w14:textId="77777777" w:rsidR="008B745D" w:rsidRPr="008706C8" w:rsidRDefault="008B745D" w:rsidP="00036A03">
      <w:pPr>
        <w:pStyle w:val="SectionBody"/>
        <w:rPr>
          <w:color w:val="auto"/>
        </w:rPr>
      </w:pPr>
      <w:r w:rsidRPr="008706C8">
        <w:rPr>
          <w:color w:val="auto"/>
        </w:rPr>
        <w:t xml:space="preserve">(19) Administering sedation anesthesia without a valid permit, or other violation of §30-4A-1 </w:t>
      </w:r>
      <w:r w:rsidRPr="008706C8">
        <w:rPr>
          <w:i/>
          <w:iCs/>
          <w:color w:val="auto"/>
        </w:rPr>
        <w:t>et seq</w:t>
      </w:r>
      <w:r w:rsidRPr="008706C8">
        <w:rPr>
          <w:color w:val="auto"/>
        </w:rPr>
        <w:t>. of this code;</w:t>
      </w:r>
    </w:p>
    <w:p w14:paraId="31256A35" w14:textId="77777777" w:rsidR="008B745D" w:rsidRPr="008706C8" w:rsidRDefault="008B745D" w:rsidP="00036A03">
      <w:pPr>
        <w:pStyle w:val="SectionBody"/>
        <w:rPr>
          <w:color w:val="auto"/>
        </w:rPr>
      </w:pPr>
      <w:r w:rsidRPr="008706C8">
        <w:rPr>
          <w:color w:val="auto"/>
        </w:rPr>
        <w:t>(20) Failing to observe or adhere to regulations, standards, or guidelines regarding infection control, disinfection, or sterilization, or otherwise applicable to dental care settings;</w:t>
      </w:r>
    </w:p>
    <w:p w14:paraId="03683F29" w14:textId="77777777" w:rsidR="008B745D" w:rsidRPr="008706C8" w:rsidRDefault="008B745D" w:rsidP="00036A03">
      <w:pPr>
        <w:pStyle w:val="SectionBody"/>
        <w:rPr>
          <w:color w:val="auto"/>
        </w:rPr>
      </w:pPr>
      <w:r w:rsidRPr="008706C8">
        <w:rPr>
          <w:color w:val="auto"/>
        </w:rPr>
        <w:t>(21) Failing to report to the board any driving under the influence and/or driving while intoxicated offense; or</w:t>
      </w:r>
    </w:p>
    <w:p w14:paraId="514BBB72" w14:textId="77777777" w:rsidR="008B745D" w:rsidRPr="008706C8" w:rsidRDefault="008B745D" w:rsidP="00036A03">
      <w:pPr>
        <w:pStyle w:val="SectionBody"/>
        <w:rPr>
          <w:color w:val="auto"/>
        </w:rPr>
      </w:pPr>
      <w:r w:rsidRPr="008706C8">
        <w:rPr>
          <w:color w:val="auto"/>
        </w:rPr>
        <w:t>(22) Violation of any of the terms or conditions of any order entered in any disciplinary action.</w:t>
      </w:r>
    </w:p>
    <w:p w14:paraId="6162DD0D" w14:textId="77777777" w:rsidR="008B745D" w:rsidRPr="008706C8" w:rsidRDefault="008B745D" w:rsidP="00036A03">
      <w:pPr>
        <w:pStyle w:val="SectionBody"/>
        <w:rPr>
          <w:color w:val="auto"/>
        </w:rPr>
      </w:pPr>
      <w:r w:rsidRPr="008706C8">
        <w:rPr>
          <w:color w:val="auto"/>
        </w:rPr>
        <w:t>(h) For the purposes of §30-4-19(g) of this code, disciplinary action may include:</w:t>
      </w:r>
    </w:p>
    <w:p w14:paraId="28C7375B" w14:textId="77777777" w:rsidR="008B745D" w:rsidRPr="008706C8" w:rsidRDefault="008B745D" w:rsidP="00036A03">
      <w:pPr>
        <w:pStyle w:val="SectionBody"/>
        <w:rPr>
          <w:color w:val="auto"/>
        </w:rPr>
      </w:pPr>
      <w:r w:rsidRPr="008706C8">
        <w:rPr>
          <w:color w:val="auto"/>
        </w:rPr>
        <w:t>(1) Reprimand;</w:t>
      </w:r>
    </w:p>
    <w:p w14:paraId="7DA36CA8" w14:textId="77777777" w:rsidR="008B745D" w:rsidRPr="008706C8" w:rsidRDefault="008B745D" w:rsidP="00036A03">
      <w:pPr>
        <w:pStyle w:val="SectionBody"/>
        <w:rPr>
          <w:color w:val="auto"/>
        </w:rPr>
      </w:pPr>
      <w:r w:rsidRPr="008706C8">
        <w:rPr>
          <w:color w:val="auto"/>
        </w:rPr>
        <w:t>(2) Probation;</w:t>
      </w:r>
    </w:p>
    <w:p w14:paraId="018C57A1" w14:textId="77777777" w:rsidR="008B745D" w:rsidRPr="008706C8" w:rsidRDefault="008B745D" w:rsidP="00036A03">
      <w:pPr>
        <w:pStyle w:val="SectionBody"/>
        <w:rPr>
          <w:color w:val="auto"/>
        </w:rPr>
      </w:pPr>
      <w:r w:rsidRPr="008706C8">
        <w:rPr>
          <w:color w:val="auto"/>
        </w:rPr>
        <w:t>(3) Restrictions;</w:t>
      </w:r>
    </w:p>
    <w:p w14:paraId="000A72DD" w14:textId="77777777" w:rsidR="008B745D" w:rsidRPr="008706C8" w:rsidRDefault="008B745D" w:rsidP="00036A03">
      <w:pPr>
        <w:pStyle w:val="SectionBody"/>
        <w:rPr>
          <w:color w:val="auto"/>
        </w:rPr>
      </w:pPr>
      <w:r w:rsidRPr="008706C8">
        <w:rPr>
          <w:color w:val="auto"/>
        </w:rPr>
        <w:t>(4) Suspension;</w:t>
      </w:r>
    </w:p>
    <w:p w14:paraId="2BE544AE" w14:textId="77777777" w:rsidR="008B745D" w:rsidRPr="008706C8" w:rsidRDefault="008B745D" w:rsidP="00036A03">
      <w:pPr>
        <w:pStyle w:val="SectionBody"/>
        <w:rPr>
          <w:color w:val="auto"/>
        </w:rPr>
      </w:pPr>
      <w:r w:rsidRPr="008706C8">
        <w:rPr>
          <w:color w:val="auto"/>
        </w:rPr>
        <w:t>(5) Revocation;</w:t>
      </w:r>
    </w:p>
    <w:p w14:paraId="158895A0" w14:textId="77777777" w:rsidR="008B745D" w:rsidRPr="008706C8" w:rsidRDefault="008B745D" w:rsidP="00036A03">
      <w:pPr>
        <w:pStyle w:val="SectionBody"/>
        <w:rPr>
          <w:color w:val="auto"/>
        </w:rPr>
      </w:pPr>
      <w:r w:rsidRPr="008706C8">
        <w:rPr>
          <w:color w:val="auto"/>
        </w:rPr>
        <w:t>(6) Administrative fine, not to exceed $1,000 per day per violation;</w:t>
      </w:r>
    </w:p>
    <w:p w14:paraId="33E0D04A" w14:textId="77777777" w:rsidR="008B745D" w:rsidRPr="008706C8" w:rsidRDefault="008B745D" w:rsidP="00036A03">
      <w:pPr>
        <w:pStyle w:val="SectionBody"/>
        <w:rPr>
          <w:color w:val="auto"/>
        </w:rPr>
      </w:pPr>
      <w:r w:rsidRPr="008706C8">
        <w:rPr>
          <w:color w:val="auto"/>
        </w:rPr>
        <w:t>(7) Mandatory attendance at continuing education seminars or other training;</w:t>
      </w:r>
    </w:p>
    <w:p w14:paraId="52A368B5" w14:textId="77777777" w:rsidR="008B745D" w:rsidRPr="008706C8" w:rsidRDefault="008B745D" w:rsidP="00036A03">
      <w:pPr>
        <w:pStyle w:val="SectionBody"/>
        <w:rPr>
          <w:color w:val="auto"/>
        </w:rPr>
      </w:pPr>
      <w:r w:rsidRPr="008706C8">
        <w:rPr>
          <w:color w:val="auto"/>
        </w:rPr>
        <w:t>(8) Practicing under supervision or other restriction; or</w:t>
      </w:r>
    </w:p>
    <w:p w14:paraId="61F4C453" w14:textId="62AAF3F2" w:rsidR="008B745D" w:rsidRPr="008706C8" w:rsidRDefault="008B745D" w:rsidP="00036A03">
      <w:pPr>
        <w:pStyle w:val="SectionBody"/>
        <w:rPr>
          <w:color w:val="auto"/>
        </w:rPr>
      </w:pPr>
      <w:r w:rsidRPr="008706C8">
        <w:rPr>
          <w:color w:val="auto"/>
        </w:rPr>
        <w:t>(9) Requiring the licensee</w:t>
      </w:r>
      <w:r w:rsidR="007F536C" w:rsidRPr="008706C8">
        <w:rPr>
          <w:color w:val="auto"/>
        </w:rPr>
        <w:t xml:space="preserve">, </w:t>
      </w:r>
      <w:r w:rsidR="007F536C" w:rsidRPr="008706C8">
        <w:rPr>
          <w:color w:val="auto"/>
          <w:u w:val="single"/>
        </w:rPr>
        <w:t>registrant,</w:t>
      </w:r>
      <w:r w:rsidRPr="008706C8">
        <w:rPr>
          <w:color w:val="auto"/>
        </w:rPr>
        <w:t xml:space="preserve"> or permittee to report to the board for periodic interviews for a specified period of time.</w:t>
      </w:r>
    </w:p>
    <w:p w14:paraId="061CA123" w14:textId="77777777" w:rsidR="008B745D" w:rsidRPr="008706C8" w:rsidRDefault="008B745D" w:rsidP="00036A03">
      <w:pPr>
        <w:pStyle w:val="SectionBody"/>
        <w:rPr>
          <w:color w:val="auto"/>
        </w:rPr>
      </w:pPr>
      <w:r w:rsidRPr="008706C8">
        <w:rPr>
          <w:color w:val="auto"/>
        </w:rPr>
        <w:t>(i) In addition to any other sanction imposed, the board may require a licensee or permittee to pay the board’s costs incurred in investigating and adjudicating a disciplinary matter, including the board’s legal fees.</w:t>
      </w:r>
    </w:p>
    <w:p w14:paraId="135E6E4B" w14:textId="2685CA93" w:rsidR="008B745D" w:rsidRPr="008706C8" w:rsidRDefault="008B745D" w:rsidP="00036A03">
      <w:pPr>
        <w:pStyle w:val="SectionBody"/>
        <w:rPr>
          <w:color w:val="auto"/>
        </w:rPr>
      </w:pPr>
      <w:r w:rsidRPr="008706C8">
        <w:rPr>
          <w:color w:val="auto"/>
        </w:rPr>
        <w:t>(j) The board may defer disciplinary action with regard to an impaired licensee</w:t>
      </w:r>
      <w:r w:rsidR="007F536C" w:rsidRPr="008706C8">
        <w:rPr>
          <w:color w:val="auto"/>
          <w:u w:val="single"/>
        </w:rPr>
        <w:t>, registrant,</w:t>
      </w:r>
      <w:r w:rsidRPr="008706C8">
        <w:rPr>
          <w:color w:val="auto"/>
        </w:rPr>
        <w:t xml:space="preserve"> or permittee who voluntarily signs an agreement, in a form satisfactory to the board, agreeing not </w:t>
      </w:r>
      <w:r w:rsidRPr="008706C8">
        <w:rPr>
          <w:color w:val="auto"/>
        </w:rPr>
        <w:lastRenderedPageBreak/>
        <w:t xml:space="preserve">to practice dental care and to enter an approved treatment and monitoring program in accordance with the board’s legislative rules: </w:t>
      </w:r>
      <w:r w:rsidRPr="008706C8">
        <w:rPr>
          <w:i/>
          <w:iCs/>
          <w:color w:val="auto"/>
        </w:rPr>
        <w:t>Provided</w:t>
      </w:r>
      <w:r w:rsidRPr="008706C8">
        <w:rPr>
          <w:color w:val="auto"/>
        </w:rPr>
        <w:t>, That this subsection does not apply to a licensee</w:t>
      </w:r>
      <w:r w:rsidR="007F536C" w:rsidRPr="008706C8">
        <w:rPr>
          <w:color w:val="auto"/>
        </w:rPr>
        <w:t>,</w:t>
      </w:r>
      <w:r w:rsidR="007F536C" w:rsidRPr="008706C8">
        <w:rPr>
          <w:color w:val="auto"/>
          <w:u w:val="single"/>
        </w:rPr>
        <w:t xml:space="preserve"> registrant,</w:t>
      </w:r>
      <w:r w:rsidRPr="008706C8">
        <w:rPr>
          <w:color w:val="auto"/>
        </w:rPr>
        <w:t xml:space="preserve"> or permittee who has been convicted of, pleads guilty to, or enters a plea of nolo contendere to an offense relating to a controlled substance in any jurisdiction.</w:t>
      </w:r>
    </w:p>
    <w:p w14:paraId="28B9FE07" w14:textId="77777777" w:rsidR="008B745D" w:rsidRPr="008706C8" w:rsidRDefault="008B745D" w:rsidP="00036A03">
      <w:pPr>
        <w:pStyle w:val="SectionBody"/>
        <w:rPr>
          <w:color w:val="auto"/>
        </w:rPr>
      </w:pPr>
      <w:r w:rsidRPr="008706C8">
        <w:rPr>
          <w:color w:val="auto"/>
        </w:rPr>
        <w:t>(k) A person authorized to practice under this article who reports or otherwise provides evidence of the negligence, impairment, or incompetence of another member of this profession to the board or to any peer review organization is not liable to any person for making the report if the report is made without actual malice and in the reasonable belief that the report is warranted by the facts known to him or her at the time.</w:t>
      </w:r>
    </w:p>
    <w:p w14:paraId="52242C3B" w14:textId="77777777" w:rsidR="00A50AD0" w:rsidRPr="008706C8" w:rsidRDefault="00A50AD0" w:rsidP="00DC4465">
      <w:pPr>
        <w:pStyle w:val="SectionHeading"/>
        <w:rPr>
          <w:color w:val="auto"/>
          <w:u w:val="single"/>
        </w:rPr>
        <w:sectPr w:rsidR="00A50AD0" w:rsidRPr="008706C8" w:rsidSect="005444C1">
          <w:type w:val="continuous"/>
          <w:pgSz w:w="12240" w:h="15840" w:code="1"/>
          <w:pgMar w:top="1440" w:right="1440" w:bottom="1440" w:left="1440" w:header="720" w:footer="720" w:gutter="0"/>
          <w:lnNumType w:countBy="1" w:restart="newSection"/>
          <w:cols w:space="720"/>
          <w:docGrid w:linePitch="360"/>
        </w:sectPr>
      </w:pPr>
      <w:r w:rsidRPr="008706C8">
        <w:rPr>
          <w:color w:val="auto"/>
          <w:u w:val="single"/>
        </w:rPr>
        <w:t>§30-4-25. Teledentistry.</w:t>
      </w:r>
    </w:p>
    <w:p w14:paraId="50C1AED8" w14:textId="3596D6E9" w:rsidR="00A50AD0" w:rsidRPr="008706C8" w:rsidRDefault="00A50AD0" w:rsidP="00DC4465">
      <w:pPr>
        <w:pStyle w:val="SectionBody"/>
        <w:rPr>
          <w:color w:val="auto"/>
          <w:u w:val="single"/>
        </w:rPr>
      </w:pPr>
      <w:r w:rsidRPr="008706C8">
        <w:rPr>
          <w:color w:val="auto"/>
          <w:u w:val="single"/>
        </w:rPr>
        <w:t xml:space="preserve">(a) To deliver teledentistry services in this </w:t>
      </w:r>
      <w:r w:rsidR="000D31D9" w:rsidRPr="008706C8">
        <w:rPr>
          <w:color w:val="auto"/>
          <w:u w:val="single"/>
        </w:rPr>
        <w:t>s</w:t>
      </w:r>
      <w:r w:rsidRPr="008706C8">
        <w:rPr>
          <w:color w:val="auto"/>
          <w:u w:val="single"/>
        </w:rPr>
        <w:t xml:space="preserve">tate, one must hold a current, valid dental or dental hygiene license or registration issued by the </w:t>
      </w:r>
      <w:r w:rsidR="000D31D9" w:rsidRPr="008706C8">
        <w:rPr>
          <w:color w:val="auto"/>
          <w:u w:val="single"/>
        </w:rPr>
        <w:t>b</w:t>
      </w:r>
      <w:r w:rsidRPr="008706C8">
        <w:rPr>
          <w:color w:val="auto"/>
          <w:u w:val="single"/>
        </w:rPr>
        <w:t>oard. The practice of dentistry occurs where the patient is located at the time teledentistry services are provided.</w:t>
      </w:r>
    </w:p>
    <w:p w14:paraId="315D8563" w14:textId="43C94D45" w:rsidR="00A50AD0" w:rsidRPr="008706C8" w:rsidRDefault="00A50AD0" w:rsidP="00DC4465">
      <w:pPr>
        <w:pStyle w:val="SectionBody"/>
        <w:rPr>
          <w:color w:val="auto"/>
          <w:u w:val="single"/>
        </w:rPr>
      </w:pPr>
      <w:r w:rsidRPr="008706C8">
        <w:rPr>
          <w:color w:val="auto"/>
          <w:u w:val="single"/>
        </w:rPr>
        <w:t xml:space="preserve">(b) The </w:t>
      </w:r>
      <w:r w:rsidR="000D31D9" w:rsidRPr="008706C8">
        <w:rPr>
          <w:color w:val="auto"/>
          <w:u w:val="single"/>
        </w:rPr>
        <w:t>b</w:t>
      </w:r>
      <w:r w:rsidRPr="008706C8">
        <w:rPr>
          <w:color w:val="auto"/>
          <w:u w:val="single"/>
        </w:rPr>
        <w:t xml:space="preserve">oard may propose rules </w:t>
      </w:r>
      <w:bookmarkStart w:id="1" w:name="_Hlk95993998"/>
      <w:r w:rsidR="00892305" w:rsidRPr="008706C8">
        <w:rPr>
          <w:color w:val="auto"/>
          <w:u w:val="single"/>
        </w:rPr>
        <w:t xml:space="preserve">for legislative approval in accordance with the provisions of §29A-3-1 </w:t>
      </w:r>
      <w:r w:rsidR="00892305" w:rsidRPr="008706C8">
        <w:rPr>
          <w:i/>
          <w:iCs/>
          <w:color w:val="auto"/>
          <w:u w:val="single"/>
        </w:rPr>
        <w:t>et seq.</w:t>
      </w:r>
      <w:r w:rsidR="00892305" w:rsidRPr="008706C8">
        <w:rPr>
          <w:color w:val="auto"/>
          <w:u w:val="single"/>
        </w:rPr>
        <w:t xml:space="preserve"> of this code</w:t>
      </w:r>
      <w:bookmarkEnd w:id="1"/>
      <w:r w:rsidR="00892305" w:rsidRPr="008706C8">
        <w:rPr>
          <w:color w:val="auto"/>
          <w:u w:val="single"/>
        </w:rPr>
        <w:t xml:space="preserve"> </w:t>
      </w:r>
      <w:r w:rsidRPr="008706C8">
        <w:rPr>
          <w:color w:val="auto"/>
          <w:u w:val="single"/>
        </w:rPr>
        <w:t>to implement standards for registration to provide teledentistry services via interstate telehealth services and for the utilization of teledentistry in this state.</w:t>
      </w:r>
    </w:p>
    <w:p w14:paraId="1748E23A" w14:textId="607CF21C" w:rsidR="00A50AD0" w:rsidRPr="008706C8" w:rsidRDefault="00A50AD0" w:rsidP="00DC4465">
      <w:pPr>
        <w:pStyle w:val="SectionBody"/>
        <w:rPr>
          <w:color w:val="auto"/>
        </w:rPr>
        <w:sectPr w:rsidR="00A50AD0" w:rsidRPr="008706C8" w:rsidSect="005444C1">
          <w:type w:val="continuous"/>
          <w:pgSz w:w="12240" w:h="15840" w:code="1"/>
          <w:pgMar w:top="1440" w:right="1440" w:bottom="1440" w:left="1440" w:header="720" w:footer="720" w:gutter="0"/>
          <w:lnNumType w:countBy="1" w:restart="newSection"/>
          <w:cols w:space="720"/>
          <w:titlePg/>
          <w:docGrid w:linePitch="360"/>
        </w:sectPr>
      </w:pPr>
      <w:r w:rsidRPr="008706C8">
        <w:rPr>
          <w:color w:val="auto"/>
          <w:u w:val="single"/>
        </w:rPr>
        <w:t xml:space="preserve">(c) The </w:t>
      </w:r>
      <w:r w:rsidR="000D31D9" w:rsidRPr="008706C8">
        <w:rPr>
          <w:color w:val="auto"/>
          <w:u w:val="single"/>
        </w:rPr>
        <w:t>b</w:t>
      </w:r>
      <w:r w:rsidRPr="008706C8">
        <w:rPr>
          <w:color w:val="auto"/>
          <w:u w:val="single"/>
        </w:rPr>
        <w:t xml:space="preserve">oard may propose rules </w:t>
      </w:r>
      <w:r w:rsidR="00892305" w:rsidRPr="008706C8">
        <w:rPr>
          <w:color w:val="auto"/>
          <w:u w:val="single"/>
        </w:rPr>
        <w:t xml:space="preserve">for legislative approval in accordance with the provisions of §29A-3-1 </w:t>
      </w:r>
      <w:r w:rsidR="00892305" w:rsidRPr="008706C8">
        <w:rPr>
          <w:i/>
          <w:iCs/>
          <w:color w:val="auto"/>
          <w:u w:val="single"/>
        </w:rPr>
        <w:t>et seq.</w:t>
      </w:r>
      <w:r w:rsidR="00892305" w:rsidRPr="008706C8">
        <w:rPr>
          <w:color w:val="auto"/>
          <w:u w:val="single"/>
        </w:rPr>
        <w:t xml:space="preserve"> of this code </w:t>
      </w:r>
      <w:r w:rsidRPr="008706C8">
        <w:rPr>
          <w:color w:val="auto"/>
          <w:u w:val="single"/>
        </w:rPr>
        <w:t>to implement standards for a registran</w:t>
      </w:r>
      <w:r w:rsidR="00B32D24" w:rsidRPr="008706C8">
        <w:rPr>
          <w:color w:val="auto"/>
          <w:u w:val="single"/>
        </w:rPr>
        <w:t>t</w:t>
      </w:r>
      <w:r w:rsidRPr="008706C8">
        <w:rPr>
          <w:color w:val="auto"/>
          <w:u w:val="single"/>
        </w:rPr>
        <w:t xml:space="preserve"> to provide teledentistry through interstate telehealth services and the utilization of teledentistry in this state</w:t>
      </w:r>
      <w:r w:rsidRPr="008706C8">
        <w:rPr>
          <w:color w:val="auto"/>
        </w:rPr>
        <w:t>.</w:t>
      </w:r>
    </w:p>
    <w:p w14:paraId="621B99AB" w14:textId="77777777" w:rsidR="00A50AD0" w:rsidRPr="008706C8" w:rsidRDefault="00A50AD0" w:rsidP="00DC4465">
      <w:pPr>
        <w:pStyle w:val="SectionHeading"/>
        <w:rPr>
          <w:color w:val="auto"/>
          <w:u w:val="single"/>
        </w:rPr>
      </w:pPr>
      <w:r w:rsidRPr="008706C8">
        <w:rPr>
          <w:color w:val="auto"/>
          <w:u w:val="single"/>
        </w:rPr>
        <w:t>§30-4-26. Declared Public Health Emergencies.</w:t>
      </w:r>
    </w:p>
    <w:p w14:paraId="1DC665F3" w14:textId="10752988" w:rsidR="008736AA" w:rsidRPr="008706C8" w:rsidRDefault="00A50AD0" w:rsidP="00DC4465">
      <w:pPr>
        <w:pStyle w:val="SectionBody"/>
        <w:rPr>
          <w:color w:val="auto"/>
          <w:u w:val="single"/>
        </w:rPr>
      </w:pPr>
      <w:bookmarkStart w:id="2" w:name="_Hlk95915999"/>
      <w:r w:rsidRPr="008706C8">
        <w:rPr>
          <w:color w:val="auto"/>
          <w:u w:val="single"/>
        </w:rPr>
        <w:t xml:space="preserve">During a declared public health emergency, dentists and dental hygienists with a local anesthesia certificate, </w:t>
      </w:r>
      <w:bookmarkEnd w:id="2"/>
      <w:r w:rsidRPr="008706C8">
        <w:rPr>
          <w:color w:val="auto"/>
          <w:u w:val="single"/>
        </w:rPr>
        <w:t>may administer vaccines, perform FDA-authorized diagnostic tests to screen patients for infectious diseases, triage medical patients, and perform other ancillary medical procedures and activities as requested by medical personnel.</w:t>
      </w:r>
    </w:p>
    <w:p w14:paraId="5F41DAF7" w14:textId="77777777" w:rsidR="00C33014" w:rsidRPr="008706C8" w:rsidRDefault="00C33014" w:rsidP="00CC1F3B">
      <w:pPr>
        <w:pStyle w:val="Note"/>
        <w:rPr>
          <w:color w:val="auto"/>
        </w:rPr>
      </w:pPr>
    </w:p>
    <w:p w14:paraId="7C7A1EB4" w14:textId="3F36350F" w:rsidR="006865E9" w:rsidRPr="008706C8" w:rsidRDefault="00CF1DCA" w:rsidP="00CC1F3B">
      <w:pPr>
        <w:pStyle w:val="Note"/>
        <w:rPr>
          <w:color w:val="auto"/>
        </w:rPr>
      </w:pPr>
      <w:r w:rsidRPr="008706C8">
        <w:rPr>
          <w:color w:val="auto"/>
        </w:rPr>
        <w:t>NOTE: The</w:t>
      </w:r>
      <w:r w:rsidR="006865E9" w:rsidRPr="008706C8">
        <w:rPr>
          <w:color w:val="auto"/>
        </w:rPr>
        <w:t xml:space="preserve"> purpose of this bill is to </w:t>
      </w:r>
      <w:r w:rsidR="007F536C" w:rsidRPr="008706C8">
        <w:rPr>
          <w:color w:val="auto"/>
        </w:rPr>
        <w:t xml:space="preserve">define the practice of dentistry, to add necessary </w:t>
      </w:r>
      <w:r w:rsidR="007F536C" w:rsidRPr="008706C8">
        <w:rPr>
          <w:color w:val="auto"/>
        </w:rPr>
        <w:lastRenderedPageBreak/>
        <w:t>definitions, to revise certain definitions, and to remove unnecessary definitions, add recently recognized dental specialties, to add registrants to disciplinary section and language concerning orthodontic treatment, to add the statutorily required provisions regarding telehealth services, and add a section concerning a declared public health emergency.</w:t>
      </w:r>
    </w:p>
    <w:p w14:paraId="73F8CB96" w14:textId="77777777" w:rsidR="006865E9" w:rsidRPr="008706C8" w:rsidRDefault="00AE48A0" w:rsidP="00CC1F3B">
      <w:pPr>
        <w:pStyle w:val="Note"/>
        <w:rPr>
          <w:color w:val="auto"/>
        </w:rPr>
      </w:pPr>
      <w:r w:rsidRPr="008706C8">
        <w:rPr>
          <w:color w:val="auto"/>
        </w:rPr>
        <w:t>Strike-throughs indicate language that would be stricken from a heading or the present law and underscoring indicates new language that would be added.</w:t>
      </w:r>
    </w:p>
    <w:sectPr w:rsidR="006865E9" w:rsidRPr="008706C8" w:rsidSect="005444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1CE9" w14:textId="77777777" w:rsidR="008B745D" w:rsidRPr="00B844FE" w:rsidRDefault="008B745D" w:rsidP="00B844FE">
      <w:r>
        <w:separator/>
      </w:r>
    </w:p>
  </w:endnote>
  <w:endnote w:type="continuationSeparator" w:id="0">
    <w:p w14:paraId="50DCAD7B" w14:textId="77777777" w:rsidR="008B745D" w:rsidRPr="00B844FE" w:rsidRDefault="008B74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88A5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54CD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18E1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1E6C" w14:textId="77777777" w:rsidR="008B745D" w:rsidRPr="00B844FE" w:rsidRDefault="008B745D" w:rsidP="00B844FE">
      <w:r>
        <w:separator/>
      </w:r>
    </w:p>
  </w:footnote>
  <w:footnote w:type="continuationSeparator" w:id="0">
    <w:p w14:paraId="026B934E" w14:textId="77777777" w:rsidR="008B745D" w:rsidRPr="00B844FE" w:rsidRDefault="008B74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AA57" w14:textId="77777777" w:rsidR="002A0269" w:rsidRPr="00B844FE" w:rsidRDefault="00201332">
    <w:pPr>
      <w:pStyle w:val="Header"/>
    </w:pPr>
    <w:sdt>
      <w:sdtPr>
        <w:id w:val="-684364211"/>
        <w:placeholder>
          <w:docPart w:val="314EC4AC27EB464FB4DDD2C7C74021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4EC4AC27EB464FB4DDD2C7C74021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A845" w14:textId="51399A9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F536C">
          <w:rPr>
            <w:sz w:val="22"/>
            <w:szCs w:val="22"/>
          </w:rPr>
          <w:t>SB</w:t>
        </w:r>
      </w:sdtContent>
    </w:sdt>
    <w:r w:rsidR="007A5259" w:rsidRPr="00686E9A">
      <w:rPr>
        <w:sz w:val="22"/>
        <w:szCs w:val="22"/>
      </w:rPr>
      <w:t xml:space="preserve"> </w:t>
    </w:r>
    <w:r w:rsidR="00E97D82">
      <w:rPr>
        <w:sz w:val="22"/>
        <w:szCs w:val="22"/>
      </w:rPr>
      <w:t>699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536C">
          <w:rPr>
            <w:sz w:val="22"/>
            <w:szCs w:val="22"/>
          </w:rPr>
          <w:t>2022R2871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6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5D"/>
    <w:rsid w:val="0000526A"/>
    <w:rsid w:val="000573A9"/>
    <w:rsid w:val="00085D22"/>
    <w:rsid w:val="000C5C77"/>
    <w:rsid w:val="000D31D9"/>
    <w:rsid w:val="000D3FEE"/>
    <w:rsid w:val="000E3912"/>
    <w:rsid w:val="000E48E6"/>
    <w:rsid w:val="0010070F"/>
    <w:rsid w:val="0015112E"/>
    <w:rsid w:val="001552E7"/>
    <w:rsid w:val="001566B4"/>
    <w:rsid w:val="001A66B7"/>
    <w:rsid w:val="001C279E"/>
    <w:rsid w:val="001D459E"/>
    <w:rsid w:val="00201332"/>
    <w:rsid w:val="0020557F"/>
    <w:rsid w:val="0022348D"/>
    <w:rsid w:val="0027011C"/>
    <w:rsid w:val="00274200"/>
    <w:rsid w:val="00275740"/>
    <w:rsid w:val="002A0269"/>
    <w:rsid w:val="00303684"/>
    <w:rsid w:val="003143F5"/>
    <w:rsid w:val="00314854"/>
    <w:rsid w:val="00394191"/>
    <w:rsid w:val="003C51CD"/>
    <w:rsid w:val="003C6034"/>
    <w:rsid w:val="003E3792"/>
    <w:rsid w:val="00400B5C"/>
    <w:rsid w:val="00414C11"/>
    <w:rsid w:val="004368E0"/>
    <w:rsid w:val="004C13DD"/>
    <w:rsid w:val="004D3ABE"/>
    <w:rsid w:val="004E3441"/>
    <w:rsid w:val="00500579"/>
    <w:rsid w:val="005444C1"/>
    <w:rsid w:val="00583D65"/>
    <w:rsid w:val="005A5366"/>
    <w:rsid w:val="005C0FDA"/>
    <w:rsid w:val="006369EB"/>
    <w:rsid w:val="00637E73"/>
    <w:rsid w:val="006865E9"/>
    <w:rsid w:val="00686E9A"/>
    <w:rsid w:val="0069143F"/>
    <w:rsid w:val="00691F3E"/>
    <w:rsid w:val="00694BFB"/>
    <w:rsid w:val="006A106B"/>
    <w:rsid w:val="006C523D"/>
    <w:rsid w:val="006D1D7B"/>
    <w:rsid w:val="006D4036"/>
    <w:rsid w:val="00757D2B"/>
    <w:rsid w:val="00782483"/>
    <w:rsid w:val="007845F9"/>
    <w:rsid w:val="007A2EAD"/>
    <w:rsid w:val="007A5259"/>
    <w:rsid w:val="007A7081"/>
    <w:rsid w:val="007F0B2D"/>
    <w:rsid w:val="007F1CF5"/>
    <w:rsid w:val="007F536C"/>
    <w:rsid w:val="0082438D"/>
    <w:rsid w:val="00834EDE"/>
    <w:rsid w:val="008706C8"/>
    <w:rsid w:val="008736AA"/>
    <w:rsid w:val="00892305"/>
    <w:rsid w:val="008B745D"/>
    <w:rsid w:val="008D275D"/>
    <w:rsid w:val="00943666"/>
    <w:rsid w:val="00980327"/>
    <w:rsid w:val="00986478"/>
    <w:rsid w:val="00995737"/>
    <w:rsid w:val="009B5557"/>
    <w:rsid w:val="009D4D1F"/>
    <w:rsid w:val="009F1067"/>
    <w:rsid w:val="00A31E01"/>
    <w:rsid w:val="00A50AD0"/>
    <w:rsid w:val="00A527AD"/>
    <w:rsid w:val="00A718CF"/>
    <w:rsid w:val="00AE48A0"/>
    <w:rsid w:val="00AE61BE"/>
    <w:rsid w:val="00B16F25"/>
    <w:rsid w:val="00B24422"/>
    <w:rsid w:val="00B32D24"/>
    <w:rsid w:val="00B66B81"/>
    <w:rsid w:val="00B80C20"/>
    <w:rsid w:val="00B844FE"/>
    <w:rsid w:val="00B86B4F"/>
    <w:rsid w:val="00BA1F84"/>
    <w:rsid w:val="00BC4DA1"/>
    <w:rsid w:val="00BC562B"/>
    <w:rsid w:val="00C15C9D"/>
    <w:rsid w:val="00C33014"/>
    <w:rsid w:val="00C33434"/>
    <w:rsid w:val="00C34869"/>
    <w:rsid w:val="00C42EB6"/>
    <w:rsid w:val="00C85096"/>
    <w:rsid w:val="00CB20EF"/>
    <w:rsid w:val="00CC1F3B"/>
    <w:rsid w:val="00CD12CB"/>
    <w:rsid w:val="00CD36CF"/>
    <w:rsid w:val="00CF1DCA"/>
    <w:rsid w:val="00D579FC"/>
    <w:rsid w:val="00D81C16"/>
    <w:rsid w:val="00DC4465"/>
    <w:rsid w:val="00DE526B"/>
    <w:rsid w:val="00DF199D"/>
    <w:rsid w:val="00E01542"/>
    <w:rsid w:val="00E365F1"/>
    <w:rsid w:val="00E4070F"/>
    <w:rsid w:val="00E62F48"/>
    <w:rsid w:val="00E633B2"/>
    <w:rsid w:val="00E831B3"/>
    <w:rsid w:val="00E94A93"/>
    <w:rsid w:val="00E95FBC"/>
    <w:rsid w:val="00E97D82"/>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5C576"/>
  <w15:chartTrackingRefBased/>
  <w15:docId w15:val="{771742F8-AF1B-420A-A5C7-42A1310D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745D"/>
    <w:rPr>
      <w:rFonts w:eastAsia="Calibri"/>
      <w:b/>
      <w:caps/>
      <w:color w:val="000000"/>
      <w:sz w:val="24"/>
    </w:rPr>
  </w:style>
  <w:style w:type="character" w:customStyle="1" w:styleId="SectionBodyChar">
    <w:name w:val="Section Body Char"/>
    <w:link w:val="SectionBody"/>
    <w:rsid w:val="008B745D"/>
    <w:rPr>
      <w:rFonts w:eastAsia="Calibri"/>
      <w:color w:val="000000"/>
    </w:rPr>
  </w:style>
  <w:style w:type="character" w:customStyle="1" w:styleId="SectionHeadingChar">
    <w:name w:val="Section Heading Char"/>
    <w:link w:val="SectionHeading"/>
    <w:rsid w:val="008B745D"/>
    <w:rPr>
      <w:rFonts w:eastAsia="Calibri"/>
      <w:b/>
      <w:color w:val="000000"/>
    </w:rPr>
  </w:style>
  <w:style w:type="paragraph" w:styleId="NormalWeb">
    <w:name w:val="Normal (Web)"/>
    <w:basedOn w:val="Normal"/>
    <w:uiPriority w:val="99"/>
    <w:unhideWhenUsed/>
    <w:locked/>
    <w:rsid w:val="00A50AD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34031C0264B7BB1302CF6C05F384B"/>
        <w:category>
          <w:name w:val="General"/>
          <w:gallery w:val="placeholder"/>
        </w:category>
        <w:types>
          <w:type w:val="bbPlcHdr"/>
        </w:types>
        <w:behaviors>
          <w:behavior w:val="content"/>
        </w:behaviors>
        <w:guid w:val="{DBD49E07-7171-4F4C-95E1-05ECE8478EBA}"/>
      </w:docPartPr>
      <w:docPartBody>
        <w:p w:rsidR="00F50353" w:rsidRDefault="00F50353">
          <w:pPr>
            <w:pStyle w:val="D0B34031C0264B7BB1302CF6C05F384B"/>
          </w:pPr>
          <w:r w:rsidRPr="00B844FE">
            <w:t>Prefix Text</w:t>
          </w:r>
        </w:p>
      </w:docPartBody>
    </w:docPart>
    <w:docPart>
      <w:docPartPr>
        <w:name w:val="314EC4AC27EB464FB4DDD2C7C740217D"/>
        <w:category>
          <w:name w:val="General"/>
          <w:gallery w:val="placeholder"/>
        </w:category>
        <w:types>
          <w:type w:val="bbPlcHdr"/>
        </w:types>
        <w:behaviors>
          <w:behavior w:val="content"/>
        </w:behaviors>
        <w:guid w:val="{FD9D0BDD-1DA7-4AAB-932D-945838C37485}"/>
      </w:docPartPr>
      <w:docPartBody>
        <w:p w:rsidR="00F50353" w:rsidRDefault="00F50353">
          <w:pPr>
            <w:pStyle w:val="314EC4AC27EB464FB4DDD2C7C740217D"/>
          </w:pPr>
          <w:r w:rsidRPr="00B844FE">
            <w:t>[Type here]</w:t>
          </w:r>
        </w:p>
      </w:docPartBody>
    </w:docPart>
    <w:docPart>
      <w:docPartPr>
        <w:name w:val="179AFEE1DEFC4082AC9190A344069B90"/>
        <w:category>
          <w:name w:val="General"/>
          <w:gallery w:val="placeholder"/>
        </w:category>
        <w:types>
          <w:type w:val="bbPlcHdr"/>
        </w:types>
        <w:behaviors>
          <w:behavior w:val="content"/>
        </w:behaviors>
        <w:guid w:val="{F2C3EC27-60AD-4670-8B3F-AD6E95F72783}"/>
      </w:docPartPr>
      <w:docPartBody>
        <w:p w:rsidR="00F50353" w:rsidRDefault="00F50353">
          <w:pPr>
            <w:pStyle w:val="179AFEE1DEFC4082AC9190A344069B90"/>
          </w:pPr>
          <w:r w:rsidRPr="00B844FE">
            <w:t>Number</w:t>
          </w:r>
        </w:p>
      </w:docPartBody>
    </w:docPart>
    <w:docPart>
      <w:docPartPr>
        <w:name w:val="8FF585C77C95491C92251E4DC8F81147"/>
        <w:category>
          <w:name w:val="General"/>
          <w:gallery w:val="placeholder"/>
        </w:category>
        <w:types>
          <w:type w:val="bbPlcHdr"/>
        </w:types>
        <w:behaviors>
          <w:behavior w:val="content"/>
        </w:behaviors>
        <w:guid w:val="{1FB16A18-24B7-478C-B046-9D6618EF18E8}"/>
      </w:docPartPr>
      <w:docPartBody>
        <w:p w:rsidR="00F50353" w:rsidRDefault="00F50353">
          <w:pPr>
            <w:pStyle w:val="8FF585C77C95491C92251E4DC8F81147"/>
          </w:pPr>
          <w:r w:rsidRPr="00B844FE">
            <w:t>Enter Sponsors Here</w:t>
          </w:r>
        </w:p>
      </w:docPartBody>
    </w:docPart>
    <w:docPart>
      <w:docPartPr>
        <w:name w:val="9C5FC47E28F943F0B29444FCB2D445E4"/>
        <w:category>
          <w:name w:val="General"/>
          <w:gallery w:val="placeholder"/>
        </w:category>
        <w:types>
          <w:type w:val="bbPlcHdr"/>
        </w:types>
        <w:behaviors>
          <w:behavior w:val="content"/>
        </w:behaviors>
        <w:guid w:val="{27B64D53-8E83-4467-9498-8484A080DF0E}"/>
      </w:docPartPr>
      <w:docPartBody>
        <w:p w:rsidR="00F50353" w:rsidRDefault="00F50353">
          <w:pPr>
            <w:pStyle w:val="9C5FC47E28F943F0B29444FCB2D445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53"/>
    <w:rsid w:val="00F5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B34031C0264B7BB1302CF6C05F384B">
    <w:name w:val="D0B34031C0264B7BB1302CF6C05F384B"/>
  </w:style>
  <w:style w:type="paragraph" w:customStyle="1" w:styleId="314EC4AC27EB464FB4DDD2C7C740217D">
    <w:name w:val="314EC4AC27EB464FB4DDD2C7C740217D"/>
  </w:style>
  <w:style w:type="paragraph" w:customStyle="1" w:styleId="179AFEE1DEFC4082AC9190A344069B90">
    <w:name w:val="179AFEE1DEFC4082AC9190A344069B90"/>
  </w:style>
  <w:style w:type="paragraph" w:customStyle="1" w:styleId="8FF585C77C95491C92251E4DC8F81147">
    <w:name w:val="8FF585C77C95491C92251E4DC8F81147"/>
  </w:style>
  <w:style w:type="character" w:styleId="PlaceholderText">
    <w:name w:val="Placeholder Text"/>
    <w:basedOn w:val="DefaultParagraphFont"/>
    <w:uiPriority w:val="99"/>
    <w:semiHidden/>
    <w:rPr>
      <w:color w:val="808080"/>
    </w:rPr>
  </w:style>
  <w:style w:type="paragraph" w:customStyle="1" w:styleId="9C5FC47E28F943F0B29444FCB2D445E4">
    <w:name w:val="9C5FC47E28F943F0B29444FCB2D44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120</TotalTime>
  <Pages>19</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20</cp:revision>
  <dcterms:created xsi:type="dcterms:W3CDTF">2022-02-17T13:36:00Z</dcterms:created>
  <dcterms:modified xsi:type="dcterms:W3CDTF">2022-02-23T20:37:00Z</dcterms:modified>
</cp:coreProperties>
</file>